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51D" w:rsidRPr="00CB543B" w:rsidRDefault="00C232FD" w:rsidP="004D3902">
      <w:pPr>
        <w:pStyle w:val="berschrift1"/>
        <w:numPr>
          <w:ilvl w:val="0"/>
          <w:numId w:val="0"/>
        </w:numPr>
        <w:ind w:left="360"/>
        <w:jc w:val="right"/>
      </w:pPr>
      <w:r w:rsidRPr="00DF68C6">
        <w:t xml:space="preserve">34-3 </w:t>
      </w:r>
      <w:r>
        <w:t>Я хочу увидеть вас вновь – Ин</w:t>
      </w:r>
      <w:r w:rsidRPr="00C232FD">
        <w:t xml:space="preserve"> </w:t>
      </w:r>
      <w:r>
        <w:t>16,16-23</w:t>
      </w:r>
    </w:p>
    <w:p w:rsidR="00401393" w:rsidRPr="00CB543B" w:rsidRDefault="00C232FD" w:rsidP="004D3902">
      <w:pPr>
        <w:pStyle w:val="berschrift1"/>
        <w:numPr>
          <w:ilvl w:val="0"/>
          <w:numId w:val="0"/>
        </w:numPr>
        <w:ind w:left="360"/>
        <w:jc w:val="center"/>
      </w:pPr>
      <w:r>
        <w:t>Ин</w:t>
      </w:r>
      <w:r w:rsidRPr="00C232FD">
        <w:t xml:space="preserve"> </w:t>
      </w:r>
      <w:r>
        <w:t>16,16-23</w:t>
      </w:r>
    </w:p>
    <w:p w:rsidR="00D607B1" w:rsidRPr="00F920A6" w:rsidRDefault="00CB543B" w:rsidP="004D3902">
      <w:pPr>
        <w:pStyle w:val="berschrift2"/>
      </w:pPr>
      <w:r w:rsidRPr="00F920A6">
        <w:t>Экзегеза</w:t>
      </w:r>
    </w:p>
    <w:p w:rsidR="00EE010B" w:rsidRPr="00F920A6" w:rsidRDefault="00CB543B" w:rsidP="004D3902">
      <w:pPr>
        <w:pStyle w:val="berschrift2"/>
        <w:numPr>
          <w:ilvl w:val="1"/>
          <w:numId w:val="45"/>
        </w:numPr>
      </w:pPr>
      <w:r w:rsidRPr="00F920A6">
        <w:t>Перепиши текст и найди действующие л</w:t>
      </w:r>
      <w:r w:rsidRPr="00F920A6">
        <w:t>и</w:t>
      </w:r>
      <w:r w:rsidRPr="00F920A6">
        <w:t xml:space="preserve">ца </w:t>
      </w:r>
      <w:r w:rsidR="00140527">
        <w:br/>
      </w:r>
      <w:r w:rsidRPr="00F920A6">
        <w:t>(или того, кто должен действовать), а та</w:t>
      </w:r>
      <w:r w:rsidRPr="00F920A6">
        <w:t>к</w:t>
      </w:r>
      <w:r w:rsidRPr="00F920A6">
        <w:t>же ЧТО делается (</w:t>
      </w:r>
      <w:r w:rsidR="001732AC" w:rsidRPr="00F920A6">
        <w:t xml:space="preserve">или </w:t>
      </w:r>
      <w:r w:rsidRPr="00F920A6">
        <w:t>должно быть сделано) и ПОЧЕМУ?</w:t>
      </w:r>
    </w:p>
    <w:p w:rsidR="00AE416F" w:rsidRDefault="00CB543B" w:rsidP="004E55EB">
      <w:pPr>
        <w:pStyle w:val="berschrift2"/>
        <w:numPr>
          <w:ilvl w:val="1"/>
          <w:numId w:val="45"/>
        </w:numPr>
      </w:pPr>
      <w:r w:rsidRPr="00F920A6">
        <w:t>Ответь на следующие вопросы к тексту</w:t>
      </w:r>
      <w:r w:rsidR="007721AB" w:rsidRPr="00F920A6">
        <w:t>:</w:t>
      </w:r>
    </w:p>
    <w:p w:rsidR="00681FAE" w:rsidRDefault="00681FAE" w:rsidP="00681FAE">
      <w:pPr>
        <w:pStyle w:val="Aufzhlung"/>
      </w:pPr>
      <w:r>
        <w:t>В каком большом отрезке находится наш текст?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Что ты знаешь о тогдашней ситуации?</w:t>
      </w:r>
    </w:p>
    <w:p w:rsidR="00681FAE" w:rsidRDefault="00681FAE" w:rsidP="00681FAE">
      <w:pPr>
        <w:pStyle w:val="Aufzhlung"/>
      </w:pPr>
      <w:r>
        <w:t xml:space="preserve">Кому говорит здесь Иисус? 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t>16</w:t>
      </w:r>
    </w:p>
    <w:p w:rsidR="00681FAE" w:rsidRDefault="00681FAE" w:rsidP="00681FAE">
      <w:pPr>
        <w:pStyle w:val="Aufzhlung"/>
      </w:pPr>
      <w:r>
        <w:t>Что подразумевается под двукратным «вскоре»?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Когда Иисуса нельзя будет «увидеть»?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Когда Иисуса (вновь) можно будет «увидеть»?</w:t>
      </w:r>
    </w:p>
    <w:p w:rsidR="00681FAE" w:rsidRDefault="00681FAE" w:rsidP="00681FAE">
      <w:pPr>
        <w:pStyle w:val="Aufzhlung"/>
      </w:pPr>
      <w:r>
        <w:t xml:space="preserve">О каком Отце идет речь в стихе 17? 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t>17-19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Чего не понимают ученики?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Почему они говорят друг с другом, а не с Иисусом?</w:t>
      </w:r>
    </w:p>
    <w:p w:rsidR="00681FAE" w:rsidRDefault="00681FAE" w:rsidP="00681FAE">
      <w:pPr>
        <w:pStyle w:val="Aufzhlung"/>
      </w:pPr>
      <w:r>
        <w:t xml:space="preserve">Обрати внимание на двукратное «истинно»! </w:t>
      </w:r>
      <w:r>
        <w:rPr>
          <w:lang w:val="de-DE"/>
        </w:rPr>
        <w:tab/>
      </w:r>
      <w:r>
        <w:rPr>
          <w:lang w:val="de-DE"/>
        </w:rPr>
        <w:tab/>
      </w:r>
      <w:r>
        <w:t>20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Обрати внимание на авторитет, с которым говорит здесь Иисус!</w:t>
      </w:r>
    </w:p>
    <w:p w:rsidR="00681FAE" w:rsidRDefault="00681FAE" w:rsidP="00681FAE">
      <w:pPr>
        <w:pStyle w:val="Aufzhlung"/>
      </w:pPr>
      <w:r>
        <w:t>Что Иисус подразумевает здесь под словом «мир»?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Когда, как долго и чему будет радоваться мир?</w:t>
      </w:r>
    </w:p>
    <w:p w:rsidR="00681FAE" w:rsidRDefault="00681FAE" w:rsidP="00681FAE">
      <w:pPr>
        <w:pStyle w:val="Aufzhlung"/>
      </w:pPr>
      <w:r>
        <w:t>Почему ученики будут «плакать и рыдать»?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Что сможет превратить эту глубокую печаль в радость?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Как поняли ученики эти слова в этот вечер?</w:t>
      </w:r>
    </w:p>
    <w:p w:rsidR="00681FAE" w:rsidRDefault="00681FAE" w:rsidP="00681FAE">
      <w:pPr>
        <w:pStyle w:val="Aufzhlung"/>
      </w:pPr>
      <w:r>
        <w:t xml:space="preserve">Обрати внимание на контраст между «прежде» и «потом»! </w:t>
      </w:r>
      <w:r w:rsidRPr="00681FAE">
        <w:t xml:space="preserve">  </w:t>
      </w:r>
      <w:r>
        <w:t>21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Что хотел сказать ученикам Иисус этим образным словом о роженице?</w:t>
      </w:r>
    </w:p>
    <w:p w:rsidR="00681FAE" w:rsidRDefault="00681FAE" w:rsidP="00681FAE">
      <w:pPr>
        <w:pStyle w:val="Aufzhlung"/>
      </w:pPr>
      <w:r>
        <w:t xml:space="preserve">Обрати внимание на связь: «так и вы»! 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t>22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О какой печали говорит Иисус, которую в настоящий момент (ныне) имеют ученики?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Обрати внимание на контрастное слово: «но»!</w:t>
      </w:r>
    </w:p>
    <w:p w:rsidR="00681FAE" w:rsidRDefault="00681FAE" w:rsidP="00681FAE">
      <w:pPr>
        <w:pStyle w:val="Aufzhlung"/>
      </w:pPr>
      <w:r>
        <w:t>Что хочет сказать ученикам словами «увижу опять» Иисус?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Когда они увидятся вновь?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Что произойдет до того момента?</w:t>
      </w:r>
    </w:p>
    <w:p w:rsidR="00681FAE" w:rsidRDefault="00681FAE" w:rsidP="00681FAE">
      <w:pPr>
        <w:pStyle w:val="Aufzhlung"/>
      </w:pPr>
      <w:r>
        <w:t>Что подразумевается под «сердцем»?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Обрати внимание на подчеркнутую радость – повторение!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Кто захочет отнять у них эту радость?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lastRenderedPageBreak/>
        <w:t>Почему эта радость будет упрочена в них так сильно?</w:t>
      </w:r>
    </w:p>
    <w:p w:rsidR="00681FAE" w:rsidRDefault="00681FAE" w:rsidP="00681FAE">
      <w:pPr>
        <w:pStyle w:val="Aufzhlung"/>
      </w:pPr>
      <w:r>
        <w:t xml:space="preserve">О каком «дне» говорит здесь Иисус? 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t>23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Почему тогда у учеников не будет вопросов?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Что будет с вопросами до того момента?</w:t>
      </w:r>
    </w:p>
    <w:p w:rsidR="00681FAE" w:rsidRDefault="00681FAE" w:rsidP="00681FAE">
      <w:pPr>
        <w:pStyle w:val="Aufzhlung"/>
      </w:pPr>
      <w:r>
        <w:t>Что хотел сказать этими словами Своим ученикам Иисус в последний общий вечер?</w:t>
      </w:r>
    </w:p>
    <w:p w:rsidR="00681FAE" w:rsidRDefault="00681FAE" w:rsidP="00681FAE">
      <w:pPr>
        <w:pStyle w:val="Aufzhlung"/>
      </w:pPr>
      <w:r>
        <w:t>Почему Иоанн включил их в свое Евангелие?</w:t>
      </w:r>
    </w:p>
    <w:p w:rsidR="00681FAE" w:rsidRDefault="00681FAE" w:rsidP="00681FAE">
      <w:pPr>
        <w:pStyle w:val="Aufzhlung"/>
        <w:numPr>
          <w:ilvl w:val="1"/>
          <w:numId w:val="48"/>
        </w:numPr>
      </w:pPr>
      <w:r>
        <w:t>Что он хотел сказать при этом своим читателям?</w:t>
      </w:r>
    </w:p>
    <w:p w:rsidR="001732AC" w:rsidRPr="001732AC" w:rsidRDefault="006D4891" w:rsidP="004D3902">
      <w:pPr>
        <w:pStyle w:val="berschrift2"/>
        <w:numPr>
          <w:ilvl w:val="1"/>
          <w:numId w:val="45"/>
        </w:numPr>
      </w:pPr>
      <w:r>
        <w:t xml:space="preserve">Раздели текст на абзацы, </w:t>
      </w:r>
      <w:r w:rsidR="00135026">
        <w:br/>
      </w:r>
      <w:r>
        <w:t>и да</w:t>
      </w:r>
      <w:r w:rsidRPr="0008239B">
        <w:t>й</w:t>
      </w:r>
      <w:r>
        <w:t xml:space="preserve"> каждому абзацу заголовок,</w:t>
      </w:r>
      <w:r w:rsidRPr="0008239B">
        <w:t xml:space="preserve"> </w:t>
      </w:r>
      <w:r w:rsidR="00135026">
        <w:br/>
      </w:r>
      <w:r w:rsidRPr="0008239B">
        <w:t>как изложение содержания</w:t>
      </w:r>
      <w:r>
        <w:t xml:space="preserve"> этого а</w:t>
      </w:r>
      <w:r>
        <w:t>б</w:t>
      </w:r>
      <w:r>
        <w:t>заца</w:t>
      </w:r>
    </w:p>
    <w:p w:rsidR="000F2D49" w:rsidRPr="00CB543B" w:rsidRDefault="000F2D49" w:rsidP="004E55EB">
      <w:pPr>
        <w:pStyle w:val="Aufzhlung"/>
      </w:pPr>
    </w:p>
    <w:p w:rsidR="000F2D49" w:rsidRPr="00CB543B" w:rsidRDefault="000F2D49" w:rsidP="00140527"/>
    <w:p w:rsidR="003B3416" w:rsidRPr="00CB543B" w:rsidRDefault="003B3416" w:rsidP="00140527">
      <w:pPr>
        <w:pStyle w:val="Aufzhlung"/>
      </w:pPr>
    </w:p>
    <w:p w:rsidR="003B3416" w:rsidRDefault="003B3416" w:rsidP="00140527"/>
    <w:p w:rsidR="00135026" w:rsidRDefault="00135026" w:rsidP="00140527">
      <w:pPr>
        <w:pStyle w:val="Aufzhlung"/>
      </w:pPr>
    </w:p>
    <w:p w:rsidR="00135026" w:rsidRDefault="00135026" w:rsidP="00140527"/>
    <w:p w:rsidR="00135026" w:rsidRDefault="00135026" w:rsidP="00140527">
      <w:pPr>
        <w:pStyle w:val="Aufzhlung"/>
      </w:pPr>
    </w:p>
    <w:p w:rsidR="00135026" w:rsidRDefault="00135026" w:rsidP="00140527"/>
    <w:p w:rsidR="000F2D49" w:rsidRPr="00CB543B" w:rsidRDefault="00CB543B" w:rsidP="004D3902">
      <w:pPr>
        <w:pStyle w:val="berschrift2"/>
        <w:numPr>
          <w:ilvl w:val="1"/>
          <w:numId w:val="45"/>
        </w:numPr>
      </w:pPr>
      <w:r w:rsidRPr="00AE2A56">
        <w:rPr>
          <w:u w:val="single"/>
        </w:rPr>
        <w:t xml:space="preserve">Сформулируй </w:t>
      </w:r>
      <w:r w:rsidR="00AE2A56">
        <w:rPr>
          <w:u w:val="single"/>
        </w:rPr>
        <w:t>«</w:t>
      </w:r>
      <w:r w:rsidR="00AE2A56" w:rsidRPr="006D4891">
        <w:rPr>
          <w:u w:val="single"/>
        </w:rPr>
        <w:t>сердцевину</w:t>
      </w:r>
      <w:r w:rsidR="00AE2A56">
        <w:rPr>
          <w:u w:val="single"/>
        </w:rPr>
        <w:t>»</w:t>
      </w:r>
      <w:r w:rsidR="00AE2A56" w:rsidRPr="00AE2A56">
        <w:rPr>
          <w:sz w:val="22"/>
        </w:rPr>
        <w:t xml:space="preserve"> </w:t>
      </w:r>
      <w:r w:rsidR="00AE2A56" w:rsidRPr="00AE2A56">
        <w:rPr>
          <w:sz w:val="20"/>
        </w:rPr>
        <w:t>(</w:t>
      </w:r>
      <w:r w:rsidRPr="00AE2A56">
        <w:rPr>
          <w:sz w:val="20"/>
        </w:rPr>
        <w:t>главную мысль текста</w:t>
      </w:r>
      <w:r w:rsidR="00AE2A56" w:rsidRPr="00AE2A56">
        <w:rPr>
          <w:sz w:val="20"/>
        </w:rPr>
        <w:t>)</w:t>
      </w:r>
      <w:r w:rsidRPr="00AE2A56">
        <w:rPr>
          <w:sz w:val="22"/>
        </w:rPr>
        <w:t xml:space="preserve"> </w:t>
      </w:r>
      <w:r w:rsidRPr="00CB543B">
        <w:t>одним предложением!</w:t>
      </w:r>
    </w:p>
    <w:p w:rsidR="003B3416" w:rsidRPr="00140527" w:rsidRDefault="003B2CE0" w:rsidP="00140527">
      <w:pPr>
        <w:rPr>
          <w:sz w:val="16"/>
        </w:rPr>
      </w:pPr>
      <w:r w:rsidRPr="00140527">
        <w:rPr>
          <w:sz w:val="16"/>
        </w:rPr>
        <w:t>Примерно та</w:t>
      </w:r>
      <w:r w:rsidR="006D4891" w:rsidRPr="00140527">
        <w:rPr>
          <w:sz w:val="16"/>
        </w:rPr>
        <w:t>к:</w:t>
      </w:r>
      <w:r w:rsidR="004E55EB" w:rsidRPr="00140527">
        <w:rPr>
          <w:sz w:val="16"/>
        </w:rPr>
        <w:t xml:space="preserve"> </w:t>
      </w:r>
      <w:r w:rsidR="004E55EB" w:rsidRPr="00140527">
        <w:rPr>
          <w:sz w:val="16"/>
        </w:rPr>
        <w:br/>
      </w:r>
      <w:r w:rsidR="0008239B" w:rsidRPr="00140527">
        <w:rPr>
          <w:sz w:val="16"/>
        </w:rPr>
        <w:t>Автор хотел сказать своим читателям</w:t>
      </w:r>
      <w:r w:rsidRPr="00140527">
        <w:rPr>
          <w:sz w:val="16"/>
        </w:rPr>
        <w:t>, что</w:t>
      </w:r>
      <w:r w:rsidR="0008239B" w:rsidRPr="00140527">
        <w:rPr>
          <w:sz w:val="16"/>
        </w:rPr>
        <w:t>б(ы) они</w:t>
      </w:r>
      <w:r w:rsidRPr="00140527">
        <w:rPr>
          <w:sz w:val="16"/>
        </w:rPr>
        <w:t xml:space="preserve"> …</w:t>
      </w:r>
    </w:p>
    <w:p w:rsidR="000F2D49" w:rsidRPr="00CB543B" w:rsidRDefault="000F2D49" w:rsidP="00140527">
      <w:pPr>
        <w:pStyle w:val="Aufzhlung"/>
      </w:pPr>
    </w:p>
    <w:p w:rsidR="005E7BA0" w:rsidRPr="00815F2D" w:rsidRDefault="005F151D" w:rsidP="004D3902">
      <w:pPr>
        <w:pStyle w:val="berschrift2"/>
        <w:numPr>
          <w:ilvl w:val="1"/>
          <w:numId w:val="45"/>
        </w:numPr>
      </w:pPr>
      <w:r w:rsidRPr="00CB543B">
        <w:br w:type="page"/>
      </w:r>
      <w:r w:rsidR="006D4891" w:rsidRPr="00815F2D">
        <w:lastRenderedPageBreak/>
        <w:t>Примерные</w:t>
      </w:r>
      <w:r w:rsidR="00CB543B" w:rsidRPr="00815F2D">
        <w:t xml:space="preserve"> предложения к тексту</w:t>
      </w:r>
      <w:r w:rsidR="000F2D49" w:rsidRPr="00815F2D">
        <w:t>:</w:t>
      </w:r>
    </w:p>
    <w:p w:rsidR="007721AB" w:rsidRPr="00AE2A56" w:rsidRDefault="00CB543B" w:rsidP="004D3902">
      <w:pPr>
        <w:pStyle w:val="berschrift2"/>
        <w:numPr>
          <w:ilvl w:val="2"/>
          <w:numId w:val="45"/>
        </w:numPr>
      </w:pPr>
      <w:r w:rsidRPr="00AE2A56">
        <w:t xml:space="preserve">Для </w:t>
      </w:r>
      <w:r w:rsidR="006D4891">
        <w:t>каждого абзаца</w:t>
      </w:r>
    </w:p>
    <w:p w:rsidR="006E5551" w:rsidRDefault="006E5551" w:rsidP="006E5551">
      <w:pPr>
        <w:pStyle w:val="Aufzhlung"/>
      </w:pPr>
      <w:r>
        <w:t xml:space="preserve">16-19 </w:t>
      </w:r>
      <w:r w:rsidRPr="006E5551">
        <w:tab/>
      </w:r>
      <w:r>
        <w:t>Ученикам предстоит таинственное, доныне не понятное</w:t>
      </w:r>
    </w:p>
    <w:p w:rsidR="006E5551" w:rsidRDefault="006E5551" w:rsidP="006E5551">
      <w:pPr>
        <w:pStyle w:val="Aufzhlung"/>
      </w:pPr>
      <w:r>
        <w:t xml:space="preserve">20-21 </w:t>
      </w:r>
      <w:r w:rsidRPr="006E5551">
        <w:tab/>
      </w:r>
      <w:r>
        <w:t>Их постигнет тяжелое, разбивающее все мечты, НО в конце радость отгонит печаль.</w:t>
      </w:r>
    </w:p>
    <w:p w:rsidR="006E5551" w:rsidRDefault="006E5551" w:rsidP="006E5551">
      <w:pPr>
        <w:pStyle w:val="Aufzhlung"/>
      </w:pPr>
      <w:r>
        <w:t xml:space="preserve">22-23 </w:t>
      </w:r>
      <w:r w:rsidRPr="006E5551">
        <w:tab/>
      </w:r>
      <w:r>
        <w:t>Радость будет постоянной, непобедимой радостью, унимающей всякое беспокойство (вопросы)</w:t>
      </w:r>
    </w:p>
    <w:p w:rsidR="007721AB" w:rsidRPr="00CB543B" w:rsidRDefault="00AE2A56" w:rsidP="004D3902">
      <w:pPr>
        <w:pStyle w:val="berschrift2"/>
        <w:numPr>
          <w:ilvl w:val="2"/>
          <w:numId w:val="45"/>
        </w:numPr>
      </w:pPr>
      <w:r>
        <w:t xml:space="preserve">Для </w:t>
      </w:r>
      <w:r w:rsidRPr="006D4891">
        <w:t>сердцевины</w:t>
      </w:r>
    </w:p>
    <w:p w:rsidR="006E5551" w:rsidRDefault="006E5551" w:rsidP="006E5551">
      <w:pPr>
        <w:pStyle w:val="Aufzhlung"/>
      </w:pPr>
      <w:r>
        <w:t>В эти последние моменты совместного пребывания со Своими учениками Иисус хотел обратить их взгляд на радость, которая навечно появится за катастрофой ближайших часов, чтобы они могли утешаться Его обещанием в отношении будущего.</w:t>
      </w:r>
    </w:p>
    <w:p w:rsidR="006E5551" w:rsidRDefault="006E5551" w:rsidP="006E5551">
      <w:pPr>
        <w:pStyle w:val="Aufzhlung"/>
      </w:pPr>
      <w:r>
        <w:t>Иоанн неоднократно хотел показать своим читателям, что события «Страстной Пятницы» не удивили Иисуса, но Он осознанно вступил в них, заботясь о Своих учениках и зная будущее.</w:t>
      </w:r>
    </w:p>
    <w:p w:rsidR="007721AB" w:rsidRPr="00CB543B" w:rsidRDefault="00AE2A56" w:rsidP="004D3902">
      <w:pPr>
        <w:pStyle w:val="berschrift2"/>
        <w:numPr>
          <w:ilvl w:val="0"/>
          <w:numId w:val="45"/>
        </w:numPr>
      </w:pPr>
      <w:r w:rsidRPr="00AE2A56">
        <w:t>Гомилетика</w:t>
      </w:r>
    </w:p>
    <w:p w:rsidR="006D4891" w:rsidRPr="00F920A6" w:rsidRDefault="00AE2A56" w:rsidP="004D3902">
      <w:pPr>
        <w:pStyle w:val="berschrift2"/>
        <w:numPr>
          <w:ilvl w:val="1"/>
          <w:numId w:val="45"/>
        </w:numPr>
      </w:pPr>
      <w:r w:rsidRPr="006D4891">
        <w:t>Каким образом сердцевина текста</w:t>
      </w:r>
      <w:r w:rsidRPr="00AE2A56">
        <w:t xml:space="preserve"> </w:t>
      </w:r>
      <w:r w:rsidR="005B0191">
        <w:br/>
      </w:r>
      <w:r w:rsidRPr="00AE2A56">
        <w:t>касается жи</w:t>
      </w:r>
      <w:r w:rsidRPr="00AE2A56">
        <w:t>з</w:t>
      </w:r>
      <w:r w:rsidRPr="00AE2A56">
        <w:t>ни моей общины</w:t>
      </w:r>
      <w:r w:rsidR="007721AB" w:rsidRPr="00CB543B">
        <w:t>?</w:t>
      </w:r>
      <w:r w:rsidR="009009D3" w:rsidRPr="00CB543B">
        <w:t xml:space="preserve"> </w:t>
      </w:r>
      <w:r w:rsidR="00FC6E5D" w:rsidRPr="00CB543B">
        <w:br/>
      </w:r>
      <w:r w:rsidRPr="00F920A6">
        <w:t>Сформулируй</w:t>
      </w:r>
      <w:r w:rsidRPr="00AE2A56">
        <w:t xml:space="preserve"> цель проповеди</w:t>
      </w:r>
      <w:r w:rsidR="0054273B" w:rsidRPr="00F920A6">
        <w:t xml:space="preserve"> </w:t>
      </w:r>
      <w:r w:rsidR="005B0191">
        <w:br/>
      </w:r>
      <w:r w:rsidR="0054273B" w:rsidRPr="00F920A6">
        <w:t>в о</w:t>
      </w:r>
      <w:r w:rsidR="006D4891" w:rsidRPr="00F920A6">
        <w:t>дном предл</w:t>
      </w:r>
      <w:r w:rsidR="006D4891" w:rsidRPr="00F920A6">
        <w:t>о</w:t>
      </w:r>
      <w:r w:rsidR="006D4891" w:rsidRPr="00F920A6">
        <w:t>жени</w:t>
      </w:r>
      <w:r w:rsidR="0054273B" w:rsidRPr="00F920A6">
        <w:t>е</w:t>
      </w:r>
    </w:p>
    <w:p w:rsidR="007F6BA5" w:rsidRPr="00CB543B" w:rsidRDefault="007F6BA5" w:rsidP="004E55EB">
      <w:pPr>
        <w:pStyle w:val="Aufzhlung"/>
      </w:pPr>
    </w:p>
    <w:p w:rsidR="000204A8" w:rsidRPr="00CB543B" w:rsidRDefault="000204A8" w:rsidP="004E55EB"/>
    <w:p w:rsidR="000204A8" w:rsidRPr="00CB543B" w:rsidRDefault="000204A8" w:rsidP="004E55EB"/>
    <w:p w:rsidR="005F151D" w:rsidRPr="00CB543B" w:rsidRDefault="005F151D" w:rsidP="004E55EB"/>
    <w:p w:rsidR="005F151D" w:rsidRPr="00CB543B" w:rsidRDefault="005F151D" w:rsidP="004E55EB"/>
    <w:p w:rsidR="000204A8" w:rsidRPr="00CB543B" w:rsidRDefault="000204A8" w:rsidP="00E31B00">
      <w:pPr>
        <w:ind w:left="0" w:firstLine="0"/>
      </w:pPr>
    </w:p>
    <w:p w:rsidR="005602D3" w:rsidRDefault="0054273B" w:rsidP="005B0191">
      <w:pPr>
        <w:pStyle w:val="berschrift2"/>
        <w:numPr>
          <w:ilvl w:val="1"/>
          <w:numId w:val="45"/>
        </w:numPr>
      </w:pPr>
      <w:r>
        <w:t>Состав</w:t>
      </w:r>
      <w:r w:rsidR="00135026">
        <w:t>ь</w:t>
      </w:r>
      <w:r>
        <w:t xml:space="preserve"> план</w:t>
      </w:r>
      <w:r w:rsidR="00AE2A56" w:rsidRPr="00AE2A56">
        <w:t xml:space="preserve"> к цели </w:t>
      </w:r>
      <w:r w:rsidR="0058159D" w:rsidRPr="00AE2A56">
        <w:rPr>
          <w:u w:val="single"/>
        </w:rPr>
        <w:t>твоей</w:t>
      </w:r>
      <w:r w:rsidR="0058159D" w:rsidRPr="00AE2A56">
        <w:t xml:space="preserve"> </w:t>
      </w:r>
      <w:r w:rsidR="00AE2A56" w:rsidRPr="00AE2A56">
        <w:t>пр</w:t>
      </w:r>
      <w:r w:rsidR="00AE2A56" w:rsidRPr="00AE2A56">
        <w:t>о</w:t>
      </w:r>
      <w:r w:rsidR="00AE2A56" w:rsidRPr="00AE2A56">
        <w:t>поведи</w:t>
      </w:r>
      <w:r w:rsidR="005602D3" w:rsidRPr="00CB543B">
        <w:t>!</w:t>
      </w:r>
    </w:p>
    <w:p w:rsidR="00EA0ED2" w:rsidRPr="00CB543B" w:rsidRDefault="00EA0ED2" w:rsidP="005B0191"/>
    <w:p w:rsidR="00EA0ED2" w:rsidRPr="00CB543B" w:rsidRDefault="00EA0ED2" w:rsidP="004E55EB">
      <w:pPr>
        <w:pStyle w:val="Aufzhlung"/>
      </w:pPr>
    </w:p>
    <w:p w:rsidR="00E23DE2" w:rsidRPr="00CB543B" w:rsidRDefault="00E23DE2" w:rsidP="005B0191"/>
    <w:p w:rsidR="000204A8" w:rsidRPr="00CB543B" w:rsidRDefault="000204A8" w:rsidP="004E55EB">
      <w:pPr>
        <w:pStyle w:val="Aufzhlung"/>
      </w:pPr>
    </w:p>
    <w:p w:rsidR="000204A8" w:rsidRPr="00CB543B" w:rsidRDefault="000204A8" w:rsidP="005B0191"/>
    <w:p w:rsidR="000204A8" w:rsidRPr="00CB543B" w:rsidRDefault="000204A8" w:rsidP="004E55EB">
      <w:pPr>
        <w:pStyle w:val="Aufzhlung"/>
      </w:pPr>
    </w:p>
    <w:p w:rsidR="000204A8" w:rsidRPr="00CB543B" w:rsidRDefault="000204A8" w:rsidP="005B0191"/>
    <w:p w:rsidR="00EA0ED2" w:rsidRPr="00CB543B" w:rsidRDefault="00EA0ED2" w:rsidP="00E31B00">
      <w:pPr>
        <w:pStyle w:val="Aufzhlung"/>
      </w:pPr>
    </w:p>
    <w:p w:rsidR="009009D3" w:rsidRPr="0054273B" w:rsidRDefault="009009D3" w:rsidP="005B0191">
      <w:pPr>
        <w:pStyle w:val="berschrift2"/>
        <w:numPr>
          <w:ilvl w:val="1"/>
          <w:numId w:val="45"/>
        </w:numPr>
      </w:pPr>
      <w:r w:rsidRPr="00CB543B">
        <w:br w:type="page"/>
      </w:r>
      <w:r w:rsidR="0054273B" w:rsidRPr="0054273B">
        <w:lastRenderedPageBreak/>
        <w:t>Примерные</w:t>
      </w:r>
      <w:r w:rsidR="00AE2A56" w:rsidRPr="0054273B">
        <w:t xml:space="preserve"> предложения к проповеди</w:t>
      </w:r>
      <w:r w:rsidR="00CF3BA4" w:rsidRPr="0054273B">
        <w:t>:</w:t>
      </w:r>
    </w:p>
    <w:p w:rsidR="009009D3" w:rsidRDefault="009009D3" w:rsidP="00E31B00">
      <w:pPr>
        <w:rPr>
          <w:lang w:val="de-DE"/>
        </w:rPr>
      </w:pPr>
    </w:p>
    <w:p w:rsidR="006E5551" w:rsidRDefault="006E5551" w:rsidP="006E5551">
      <w:r>
        <w:rPr>
          <w:b/>
        </w:rPr>
        <w:t>Цель: Неизвестность внушает страх – НО Иисус</w:t>
      </w:r>
    </w:p>
    <w:p w:rsidR="006E5551" w:rsidRDefault="006E5551" w:rsidP="006E5551">
      <w:r>
        <w:t xml:space="preserve">План: </w:t>
      </w:r>
      <w:r>
        <w:rPr>
          <w:lang w:val="de-DE"/>
        </w:rPr>
        <w:tab/>
      </w:r>
      <w:r>
        <w:t>1. Гнет того, что ждет впереди</w:t>
      </w:r>
    </w:p>
    <w:p w:rsidR="006E5551" w:rsidRDefault="006E5551" w:rsidP="006E5551">
      <w:r>
        <w:rPr>
          <w:lang w:val="de-DE"/>
        </w:rPr>
        <w:t xml:space="preserve"> </w:t>
      </w:r>
      <w:r>
        <w:rPr>
          <w:lang w:val="de-DE"/>
        </w:rPr>
        <w:tab/>
      </w:r>
      <w:r>
        <w:rPr>
          <w:lang w:val="de-DE"/>
        </w:rPr>
        <w:tab/>
      </w:r>
      <w:r>
        <w:t>2. Уверенность: Я выдержу!</w:t>
      </w:r>
    </w:p>
    <w:p w:rsidR="006E5551" w:rsidRDefault="006E5551" w:rsidP="006E5551">
      <w:r w:rsidRPr="006E5551">
        <w:t xml:space="preserve"> </w:t>
      </w:r>
      <w:r w:rsidRPr="006E5551">
        <w:tab/>
      </w:r>
      <w:r>
        <w:rPr>
          <w:lang w:val="de-DE"/>
        </w:rPr>
        <w:tab/>
      </w:r>
      <w:r>
        <w:t xml:space="preserve">3. Радость торжествует (не только) в конце </w:t>
      </w:r>
    </w:p>
    <w:p w:rsidR="006E5551" w:rsidRDefault="006E5551" w:rsidP="006E5551">
      <w:r>
        <w:t xml:space="preserve">- - - - - - - - - - - - - - - - </w:t>
      </w:r>
    </w:p>
    <w:p w:rsidR="006E5551" w:rsidRDefault="006E5551" w:rsidP="006E5551">
      <w:r>
        <w:rPr>
          <w:b/>
        </w:rPr>
        <w:t>Цель: У Иисуса в отношении нас благие намерения!</w:t>
      </w:r>
    </w:p>
    <w:p w:rsidR="006E5551" w:rsidRDefault="006E5551" w:rsidP="006E5551">
      <w:r>
        <w:t xml:space="preserve">План: </w:t>
      </w:r>
      <w:r>
        <w:rPr>
          <w:lang w:val="de-DE"/>
        </w:rPr>
        <w:tab/>
      </w:r>
      <w:r>
        <w:t>1. Его Слово затрагивает тяжелые темы</w:t>
      </w:r>
    </w:p>
    <w:p w:rsidR="006E5551" w:rsidRDefault="006E5551" w:rsidP="006E5551">
      <w:r>
        <w:rPr>
          <w:lang w:val="de-DE"/>
        </w:rPr>
        <w:t xml:space="preserve"> </w:t>
      </w:r>
      <w:r>
        <w:rPr>
          <w:lang w:val="de-DE"/>
        </w:rPr>
        <w:tab/>
      </w:r>
      <w:r>
        <w:rPr>
          <w:lang w:val="de-DE"/>
        </w:rPr>
        <w:tab/>
      </w:r>
      <w:r>
        <w:t>2. Его обращение добивается доверия</w:t>
      </w:r>
    </w:p>
    <w:p w:rsidR="006E5551" w:rsidRDefault="006E5551" w:rsidP="006E5551">
      <w:r w:rsidRPr="006E5551">
        <w:t xml:space="preserve"> </w:t>
      </w:r>
      <w:r w:rsidRPr="006E5551">
        <w:tab/>
      </w:r>
      <w:r>
        <w:rPr>
          <w:lang w:val="de-DE"/>
        </w:rPr>
        <w:tab/>
      </w:r>
      <w:r>
        <w:t>3. Его присутствие дарит радость</w:t>
      </w:r>
    </w:p>
    <w:p w:rsidR="006E5551" w:rsidRDefault="006E5551" w:rsidP="006E5551">
      <w:r>
        <w:t>- - - - - - - - - - - - - - - -</w:t>
      </w:r>
    </w:p>
    <w:p w:rsidR="006E5551" w:rsidRDefault="006E5551" w:rsidP="006E5551">
      <w:r>
        <w:rPr>
          <w:b/>
        </w:rPr>
        <w:t xml:space="preserve">Цель: Мы увидим Господа вновь! </w:t>
      </w:r>
      <w:r>
        <w:t>Поэтому имеет место … (</w:t>
      </w:r>
      <w:r>
        <w:rPr>
          <w:lang w:val="de-DE"/>
        </w:rPr>
        <w:t>Voigt</w:t>
      </w:r>
      <w:r>
        <w:t xml:space="preserve">) </w:t>
      </w:r>
    </w:p>
    <w:p w:rsidR="006E5551" w:rsidRDefault="006E5551" w:rsidP="006E5551">
      <w:r>
        <w:t xml:space="preserve">План: </w:t>
      </w:r>
      <w:r>
        <w:rPr>
          <w:lang w:val="de-DE"/>
        </w:rPr>
        <w:tab/>
      </w:r>
      <w:r>
        <w:t>1. Радость после печали</w:t>
      </w:r>
    </w:p>
    <w:p w:rsidR="006E5551" w:rsidRDefault="006E5551" w:rsidP="006E5551">
      <w:r>
        <w:rPr>
          <w:lang w:val="de-DE"/>
        </w:rPr>
        <w:t xml:space="preserve"> </w:t>
      </w:r>
      <w:r>
        <w:rPr>
          <w:lang w:val="de-DE"/>
        </w:rPr>
        <w:tab/>
      </w:r>
      <w:r>
        <w:rPr>
          <w:lang w:val="de-DE"/>
        </w:rPr>
        <w:tab/>
      </w:r>
      <w:r>
        <w:t>2. Радость в печали</w:t>
      </w:r>
    </w:p>
    <w:p w:rsidR="006E5551" w:rsidRDefault="006E5551" w:rsidP="006E5551">
      <w:r w:rsidRPr="006E5551">
        <w:t xml:space="preserve"> </w:t>
      </w:r>
      <w:r w:rsidRPr="006E5551">
        <w:tab/>
      </w:r>
      <w:r>
        <w:rPr>
          <w:lang w:val="de-DE"/>
        </w:rPr>
        <w:tab/>
      </w:r>
      <w:r>
        <w:t>3. Радость без печали</w:t>
      </w:r>
    </w:p>
    <w:p w:rsidR="006E5551" w:rsidRDefault="006E5551" w:rsidP="006E5551">
      <w:r>
        <w:t>- - - - - - - - - - - - - - - -</w:t>
      </w:r>
    </w:p>
    <w:p w:rsidR="006E5551" w:rsidRDefault="006E5551" w:rsidP="006E5551">
      <w:r>
        <w:rPr>
          <w:b/>
        </w:rPr>
        <w:t xml:space="preserve">Цель: Как Господь обращается со Своими людьми в страдании, которое Он на них налагает? </w:t>
      </w:r>
      <w:r>
        <w:t>(</w:t>
      </w:r>
      <w:r>
        <w:rPr>
          <w:lang w:val="de-DE"/>
        </w:rPr>
        <w:t>D</w:t>
      </w:r>
      <w:r w:rsidRPr="006971F0">
        <w:t>ä</w:t>
      </w:r>
      <w:r>
        <w:rPr>
          <w:lang w:val="de-DE"/>
        </w:rPr>
        <w:t>chsel</w:t>
      </w:r>
      <w:r>
        <w:t>)</w:t>
      </w:r>
    </w:p>
    <w:p w:rsidR="006E5551" w:rsidRDefault="006E5551" w:rsidP="006E5551">
      <w:r>
        <w:t xml:space="preserve">План: </w:t>
      </w:r>
      <w:r>
        <w:rPr>
          <w:lang w:val="de-DE"/>
        </w:rPr>
        <w:tab/>
      </w:r>
      <w:r>
        <w:t>1. После хорошей подготовки Он вводит их в страдание</w:t>
      </w:r>
    </w:p>
    <w:p w:rsidR="006E5551" w:rsidRDefault="006E5551" w:rsidP="006E5551">
      <w:r w:rsidRPr="006E5551">
        <w:t xml:space="preserve"> </w:t>
      </w:r>
      <w:r w:rsidRPr="006E5551">
        <w:tab/>
      </w:r>
      <w:r>
        <w:rPr>
          <w:lang w:val="de-DE"/>
        </w:rPr>
        <w:tab/>
      </w:r>
      <w:r>
        <w:t>2. С обильным утешением Он проводит их через страдание</w:t>
      </w:r>
    </w:p>
    <w:p w:rsidR="006E5551" w:rsidRDefault="006E5551" w:rsidP="006E5551">
      <w:r w:rsidRPr="006E5551">
        <w:t xml:space="preserve"> </w:t>
      </w:r>
      <w:r w:rsidRPr="006E5551">
        <w:tab/>
      </w:r>
      <w:r>
        <w:rPr>
          <w:lang w:val="de-DE"/>
        </w:rPr>
        <w:tab/>
      </w:r>
      <w:r>
        <w:t>3. Он выводит их из страдания к блаженной радости</w:t>
      </w:r>
    </w:p>
    <w:p w:rsidR="00E31B00" w:rsidRPr="00CB543B" w:rsidRDefault="00E31B00" w:rsidP="00E31B00">
      <w:r w:rsidRPr="00CB543B">
        <w:t>---------------------------</w:t>
      </w:r>
    </w:p>
    <w:p w:rsidR="009009D3" w:rsidRPr="005B0191" w:rsidRDefault="00AE2A56" w:rsidP="005B0191">
      <w:pPr>
        <w:rPr>
          <w:b/>
        </w:rPr>
      </w:pPr>
      <w:r w:rsidRPr="005B0191">
        <w:rPr>
          <w:b/>
        </w:rPr>
        <w:t>Цель</w:t>
      </w:r>
      <w:r w:rsidR="009009D3" w:rsidRPr="005B0191">
        <w:rPr>
          <w:b/>
        </w:rPr>
        <w:t>:</w:t>
      </w:r>
      <w:r w:rsidR="002A44D4" w:rsidRPr="005B0191">
        <w:rPr>
          <w:b/>
        </w:rPr>
        <w:t xml:space="preserve"> </w:t>
      </w:r>
    </w:p>
    <w:p w:rsidR="009009D3" w:rsidRPr="00CB543B" w:rsidRDefault="0054273B" w:rsidP="004E55EB">
      <w:r>
        <w:t>План</w:t>
      </w:r>
      <w:r w:rsidR="009009D3" w:rsidRPr="00CB543B">
        <w:t>:</w:t>
      </w:r>
      <w:r w:rsidR="002A44D4" w:rsidRPr="00CB543B">
        <w:t xml:space="preserve"> </w:t>
      </w:r>
      <w:r w:rsidR="002A44D4" w:rsidRPr="00CB543B">
        <w:tab/>
        <w:t xml:space="preserve">1. </w:t>
      </w:r>
    </w:p>
    <w:p w:rsidR="002A44D4" w:rsidRPr="00CB543B" w:rsidRDefault="0054273B" w:rsidP="004E55EB">
      <w:r>
        <w:tab/>
      </w:r>
      <w:r w:rsidR="0058159D">
        <w:tab/>
      </w:r>
      <w:r w:rsidR="002A44D4" w:rsidRPr="00CB543B">
        <w:t xml:space="preserve">2. </w:t>
      </w:r>
    </w:p>
    <w:p w:rsidR="002A44D4" w:rsidRPr="00CB543B" w:rsidRDefault="002A44D4" w:rsidP="004E55EB">
      <w:pPr>
        <w:ind w:firstLine="436"/>
      </w:pPr>
      <w:r w:rsidRPr="00CB543B">
        <w:t xml:space="preserve">3. </w:t>
      </w:r>
    </w:p>
    <w:p w:rsidR="00197758" w:rsidRPr="00CB543B" w:rsidRDefault="00197758" w:rsidP="00197758">
      <w:r w:rsidRPr="00CB543B">
        <w:t>---------------------------</w:t>
      </w:r>
    </w:p>
    <w:p w:rsidR="00197758" w:rsidRPr="005B0191" w:rsidRDefault="00197758" w:rsidP="00197758">
      <w:pPr>
        <w:rPr>
          <w:b/>
        </w:rPr>
      </w:pPr>
      <w:r w:rsidRPr="005B0191">
        <w:rPr>
          <w:b/>
        </w:rPr>
        <w:t xml:space="preserve">Цель: </w:t>
      </w:r>
    </w:p>
    <w:p w:rsidR="00197758" w:rsidRPr="00CB543B" w:rsidRDefault="00197758" w:rsidP="00197758">
      <w:r>
        <w:t>План</w:t>
      </w:r>
      <w:r w:rsidRPr="00CB543B">
        <w:t xml:space="preserve">: </w:t>
      </w:r>
      <w:r w:rsidRPr="00CB543B">
        <w:tab/>
        <w:t xml:space="preserve">1. </w:t>
      </w:r>
    </w:p>
    <w:p w:rsidR="00197758" w:rsidRPr="00CB543B" w:rsidRDefault="00197758" w:rsidP="00197758">
      <w:r>
        <w:tab/>
      </w:r>
      <w:r>
        <w:tab/>
      </w:r>
      <w:r w:rsidRPr="00CB543B">
        <w:t xml:space="preserve">2. </w:t>
      </w:r>
    </w:p>
    <w:p w:rsidR="00197758" w:rsidRPr="00CB543B" w:rsidRDefault="00197758" w:rsidP="00197758">
      <w:pPr>
        <w:ind w:firstLine="436"/>
      </w:pPr>
      <w:r w:rsidRPr="00CB543B">
        <w:t xml:space="preserve">3. </w:t>
      </w:r>
    </w:p>
    <w:p w:rsidR="00CD6BA7" w:rsidRPr="00CB543B" w:rsidRDefault="00CD6BA7" w:rsidP="004E55EB"/>
    <w:p w:rsidR="007512AC" w:rsidRPr="00CB543B" w:rsidRDefault="007512AC" w:rsidP="005B0191">
      <w:pPr>
        <w:pStyle w:val="berschrift2"/>
        <w:numPr>
          <w:ilvl w:val="1"/>
          <w:numId w:val="45"/>
        </w:numPr>
      </w:pPr>
      <w:r w:rsidRPr="00CB543B">
        <w:br w:type="page"/>
      </w:r>
      <w:r w:rsidR="00AE2A56" w:rsidRPr="00AE2A56">
        <w:lastRenderedPageBreak/>
        <w:t>Подбери примеры, цитаты и</w:t>
      </w:r>
      <w:r w:rsidR="00553C67">
        <w:t>ли</w:t>
      </w:r>
      <w:r w:rsidR="00583574">
        <w:t xml:space="preserve"> идеи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Можно ясно установить н</w:t>
      </w:r>
      <w:r w:rsidRPr="006971F0">
        <w:t xml:space="preserve">епонимание учеников </w:t>
      </w:r>
      <w:r>
        <w:t>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Пересмотренный текст Лютера обоснованно опускает раздел: «ибо Я иду к Отцу» (16). Он есть только в более ранних рукописях и внесен от конца стиха 17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Иисус уже неоднократно указывал на небольшой интервал времени (16-19) (7,33; 13,33; 14,19)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В стихах 16-19 слово «вскоре» встречается семь раз. До сих пор это слово обладало чем-то гнетущим (7,33; 13,33; 14,19). … Удивительно и трогательно то, как одно и то же словечко, употребленное в одном и том же предложении дважды, сначала швыряет в пр</w:t>
      </w:r>
      <w:r>
        <w:t>о</w:t>
      </w:r>
      <w:r>
        <w:t>пасть, а затем может вырвать оттуда спасением. … Это подобно подниманию и опусканию морских волн. В стихе 20, словно одна волна мощнейшим образом бушует у берега, чтобы затем оконч</w:t>
      </w:r>
      <w:r>
        <w:t>а</w:t>
      </w:r>
      <w:r>
        <w:t>тельно убыть в стихе 22 (</w:t>
      </w:r>
      <w:r>
        <w:rPr>
          <w:lang w:val="de-DE"/>
        </w:rPr>
        <w:t>Sp</w:t>
      </w:r>
      <w:r w:rsidRPr="00494349">
        <w:t>ö</w:t>
      </w:r>
      <w:r>
        <w:rPr>
          <w:lang w:val="de-DE"/>
        </w:rPr>
        <w:t>rri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 xml:space="preserve">Она длится намного короче, чем предполагают ученики. Потом, после Страстной Пятницы с ее торжеством (грешных) людей, настает </w:t>
      </w:r>
      <w:r>
        <w:rPr>
          <w:b/>
        </w:rPr>
        <w:t xml:space="preserve">могущественное Божье «Но» Пасхи </w:t>
      </w:r>
      <w:r>
        <w:t>(20) (</w:t>
      </w:r>
      <w:r>
        <w:rPr>
          <w:lang w:val="de-DE"/>
        </w:rPr>
        <w:t>de</w:t>
      </w:r>
      <w:r w:rsidRPr="00947FF0">
        <w:t xml:space="preserve"> </w:t>
      </w:r>
      <w:r>
        <w:rPr>
          <w:lang w:val="de-DE"/>
        </w:rPr>
        <w:t>Boor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Многословность (16-19) – это некачественная работа писателя или намерение? Если это намерение, тогда, пожалуй, должно быть изображено мучительное непонимание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Ученики повторяют это Слово (17-18) для себя, как, будучи «учениками» израильского «Учителя», они привыкли запоминать слова Равви при помощи повторения. Но при этом они признаются себе в том, что не могут понять Слово Иисуса (</w:t>
      </w:r>
      <w:r>
        <w:rPr>
          <w:lang w:val="de-DE"/>
        </w:rPr>
        <w:t>de</w:t>
      </w:r>
      <w:r w:rsidRPr="008763CF">
        <w:t xml:space="preserve"> </w:t>
      </w:r>
      <w:r>
        <w:rPr>
          <w:lang w:val="de-DE"/>
        </w:rPr>
        <w:t>Boor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Иисус знает, о чем они думают (об этом нередко упоминается у Иоанна)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Двукратное слово «истинно» (20) характерно для Иоанна (25 раз). Оно выражает полномочие речи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Слова «плач и рыдание» (20), соединенные так же, как в Иер.22,10, обозначают причитания над покойником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«Мир» (20) и здесь является миром Израиля, миром священников и фарисеев. Там будет царить радость по причине такого быстрого и удачного устранения Иисуса, без всякого сопротивления со ст</w:t>
      </w:r>
      <w:r>
        <w:t>о</w:t>
      </w:r>
      <w:r>
        <w:t>роны народных масс (</w:t>
      </w:r>
      <w:r>
        <w:rPr>
          <w:lang w:val="de-DE"/>
        </w:rPr>
        <w:t>de</w:t>
      </w:r>
      <w:r w:rsidRPr="003073AE">
        <w:t xml:space="preserve"> </w:t>
      </w:r>
      <w:r>
        <w:rPr>
          <w:lang w:val="de-DE"/>
        </w:rPr>
        <w:t>Boor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Притчу (21) интересовала только смена печали и подавленности на радость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В стихе 16 было сказано: «вы увидите»; здесь (22): «Я увижу вас опять»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Иисус думает только о Своих учениках и о том, что предстоит им. Он хочет утешить их (21-22). Он говорит только о них (22) (</w:t>
      </w:r>
      <w:r>
        <w:rPr>
          <w:lang w:val="de-DE"/>
        </w:rPr>
        <w:t>de</w:t>
      </w:r>
      <w:r w:rsidRPr="006E5551">
        <w:t xml:space="preserve"> </w:t>
      </w:r>
      <w:r>
        <w:rPr>
          <w:lang w:val="de-DE"/>
        </w:rPr>
        <w:t>Boor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Выражение «радости вашей никто не отнимет у вас» (22) напоминает о выражении «никто не может похитить их из руки Отца Мо</w:t>
      </w:r>
      <w:r>
        <w:t>е</w:t>
      </w:r>
      <w:r>
        <w:t>го» (10,29). Они оба говорят о вечном спасении (</w:t>
      </w:r>
      <w:r>
        <w:rPr>
          <w:lang w:val="de-DE"/>
        </w:rPr>
        <w:t>Sp</w:t>
      </w:r>
      <w:r w:rsidRPr="00B50123">
        <w:t>ö</w:t>
      </w:r>
      <w:r>
        <w:rPr>
          <w:lang w:val="de-DE"/>
        </w:rPr>
        <w:t>rri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lastRenderedPageBreak/>
        <w:t>События последнего времени, подразумеваемые здесь, - это распятие и воскресение Христа, и дарование ученикам Святого Духа (</w:t>
      </w:r>
      <w:r>
        <w:rPr>
          <w:lang w:val="de-DE"/>
        </w:rPr>
        <w:t>Sp</w:t>
      </w:r>
      <w:r w:rsidRPr="000B3D99">
        <w:t>ö</w:t>
      </w:r>
      <w:r>
        <w:rPr>
          <w:lang w:val="de-DE"/>
        </w:rPr>
        <w:t>rri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Прямота, о которой говорится в стихах 25…, еще не дана. Она придет с новой встречей. Под этим подразумевается пасхальное соб</w:t>
      </w:r>
      <w:r>
        <w:t>ы</w:t>
      </w:r>
      <w:r>
        <w:t>тие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В рассказах о Пасхе мы нигде не читаем ничего о вопросах учеников к их воскресшему Господу, хотя Он был так близко, и именно сейчас Его можно было спросить так о многом (</w:t>
      </w:r>
      <w:r>
        <w:rPr>
          <w:lang w:val="de-DE"/>
        </w:rPr>
        <w:t>de</w:t>
      </w:r>
      <w:r w:rsidRPr="006D4FBF">
        <w:t xml:space="preserve"> </w:t>
      </w:r>
      <w:r>
        <w:rPr>
          <w:lang w:val="de-DE"/>
        </w:rPr>
        <w:t>Boor</w:t>
      </w:r>
      <w:r>
        <w:t>).</w:t>
      </w:r>
    </w:p>
    <w:p w:rsidR="006E5551" w:rsidRDefault="006E5551" w:rsidP="006E5551"/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 xml:space="preserve">В это воскресенье – Юбилате – нас призывают к радости. … Приказать радоваться нельзя. … </w:t>
      </w:r>
      <w:r>
        <w:rPr>
          <w:b/>
        </w:rPr>
        <w:t xml:space="preserve">Тот, Кто всё-таки хочет призвать нас к радости, может сделать это только, указав нам на то, что вызывает в нас радость, не нуждаясь в последующем призыве, и ознакомив нас с этим </w:t>
      </w:r>
      <w:r>
        <w:t>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Если двукратное слово «вскоре» должно иметь смысл, тогда взятое здесь на мушку конечное состояние должно быть Пасхой (20,20). Упомянутая в тексте смена великой печали на радость вызвана воскресением Господа. Здесь заключается причина радости. Таким образом, можно было бы констатировать, что от Пасхи преодолено «малое время» печали и христиане живут в радости, которую у них уже не может отнять никто, и в ситуации, когда вопросов больше нет (23). Опыт, который мы получаем, как община Иисуса Христа и как отдельные христиане, позволяет обнаружить, что дело обстоит еще не совсем так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Евангелист опустил бы этот отрезок, если бы он не хотел коснуться искушения общины, для которой он пишет (15,18…)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Своё великолепное решение вопроса нашей вины и потерянности нашла Пасха. Здесь ликвидированы все вопросы о нашей смерти (</w:t>
      </w:r>
      <w:r>
        <w:rPr>
          <w:lang w:val="de-DE"/>
        </w:rPr>
        <w:t>de Boor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Для того, чей взгляд твердо направлен на Рим.4,25, и многие мучительные вопросы его жизни теряют свою силу; он успокаивается (</w:t>
      </w:r>
      <w:r>
        <w:rPr>
          <w:lang w:val="de-DE"/>
        </w:rPr>
        <w:t>de</w:t>
      </w:r>
      <w:r w:rsidRPr="003C5CBE">
        <w:t xml:space="preserve"> </w:t>
      </w:r>
      <w:r>
        <w:rPr>
          <w:lang w:val="de-DE"/>
        </w:rPr>
        <w:t>Boor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 xml:space="preserve">Истинно то, что вера уже живет в безмятежной и неурезанной радости грядущего, но и то, что всё еще имеет место искушение; не так, что оно превращало бы стопроцентную радость в семидесятипроцентную, но так, </w:t>
      </w:r>
      <w:r>
        <w:rPr>
          <w:b/>
        </w:rPr>
        <w:t xml:space="preserve">чтобы </w:t>
      </w:r>
      <w:r>
        <w:rPr>
          <w:b/>
          <w:i/>
        </w:rPr>
        <w:t>вся</w:t>
      </w:r>
      <w:r>
        <w:rPr>
          <w:b/>
        </w:rPr>
        <w:t xml:space="preserve"> радость являлась «радостью в</w:t>
      </w:r>
      <w:r>
        <w:rPr>
          <w:b/>
        </w:rPr>
        <w:t>о</w:t>
      </w:r>
      <w:r>
        <w:rPr>
          <w:b/>
        </w:rPr>
        <w:t>преки»,</w:t>
      </w:r>
      <w:r>
        <w:t xml:space="preserve"> «побеждающей», «преодолевающей» то, что ей противостоит (1 Иоан.5,4). Как? Ведь человек не борется без «содействия»  и «Защитника», Святого Духа. </w:t>
      </w:r>
      <w:r>
        <w:rPr>
          <w:b/>
        </w:rPr>
        <w:t xml:space="preserve">То, что обещает Иисус, исходит от Святого Духа. </w:t>
      </w:r>
      <w:r>
        <w:t>Евангелист думает не только о Пасхе, но и о П</w:t>
      </w:r>
      <w:r>
        <w:t>я</w:t>
      </w:r>
      <w:r>
        <w:t>тидесятнице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Иоанну неизвестно греческое бессмертие души, но зато он тем сильнее говорит о воскресении тела (11,32…)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lastRenderedPageBreak/>
        <w:t>Истинно то, что мы действительно Божьи дети; но это еще не «стало видимым» (1 Иоан.3,1-2). В вере у нас есть полное спасение; но доныне оно есть у нас как раз только в вере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 xml:space="preserve">Всё, что дает Иисус – истина, любовь, жизнь, отрада, – привязано к Его Личности: </w:t>
      </w:r>
      <w:r>
        <w:rPr>
          <w:b/>
        </w:rPr>
        <w:t xml:space="preserve">Он отдает Себя и только поэтому Он может это делать </w:t>
      </w:r>
      <w:r>
        <w:t>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Исходя из своего опыта веры, послепасхальная община могла найти смысл в таком Слове (16); тогда ученики сделать этого не могли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При Иисусе ученики заметили, что жизнь невозможно приобрести, ища ее где-то в поссорившемся со своим Богом мире, она есть только у Того, «в Ком была жизнь» (1,4). Они утолили жажду – сколько всего, что творят люди, объясняется жаждой! - там, где потом не захочешь пить заново и с каждым разом только еще больше (4,13-14). Они вкусили хлеб, который насыщает; не только так, что человек до поры, до времени продлевает свою смертную жизнь и «обеспечивает» внешнее существование; найдя Христа и при этом Бога, они обрели вечную, неразрушимую жизнь (6,49-50)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Только: Всё то, что может дать Иисус, заключено в Его Личности, неотделимо от Него, так что затем, если мы это имеем, Он мог бы отступить и исчезнуть, чтобы впредь мы продолжали заниматься этим сами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 xml:space="preserve">Всё действительно привязано к Нему. Он не указывает путь, Он является путем. Он не учит истине, Он ею является. Он – жизнь. Нужно только находиться в контакте с Ним, в живой, растущей (сросшейся) связи (15,1… - Евангелие). </w:t>
      </w:r>
      <w:r>
        <w:rPr>
          <w:b/>
        </w:rPr>
        <w:t>И теперь: «Еще нескол</w:t>
      </w:r>
      <w:r>
        <w:rPr>
          <w:b/>
        </w:rPr>
        <w:t>ь</w:t>
      </w:r>
      <w:r>
        <w:rPr>
          <w:b/>
        </w:rPr>
        <w:t xml:space="preserve">ко часов, и Меня с вами не будет» </w:t>
      </w:r>
      <w:r>
        <w:t>(16). Вы отважились на это, … поставили на карту всё, но эта карта не кроет и не побеждает. «Вы восплачете и возрыдаете, а мир возрадуется» (20)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Если «в скором времени» Иисус будет устранен, тогда, кажется, мир окажется правым со Страстной Пятницей, которую он Ему готовит. Тогда созданные человеком позиции и гарантии при всей некомплектности всё еще немного надежнее, чем то, что обещал Иисус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Трудно постичь, что линия Иисуса прервана, должна быть прервана (7). – И затем, «вскоре после этого» начинается заново, и продолжает тянуться иным, доныне неизвестным образом (20в). Лист переворачивается. Иисус никоим образом не исключен. Только теперь Он вступает в действие по-настоящему! Не в последующее действие, будто ныне, после Его ухода, Его завершенное дело жизни еще неожиданно приносило бы плоды. Иисус здесь – «Вы Меня увидите» (</w:t>
      </w:r>
      <w:r>
        <w:rPr>
          <w:lang w:val="de-DE"/>
        </w:rPr>
        <w:t>Voigt</w:t>
      </w:r>
      <w:r>
        <w:t xml:space="preserve">). 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rPr>
          <w:b/>
        </w:rPr>
        <w:t>У учеников не отнимется ничего из того, что они имели в Нем, когда Он был с ними прежним образом.</w:t>
      </w:r>
      <w:r>
        <w:t xml:space="preserve"> Напротив, оно будет принадлежать им по-новому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lastRenderedPageBreak/>
        <w:t>Уход к Отцу (стихи 5.17) – это великий крестный ход Священника (глава 17). Здесь устраняется всё, что стояло между Богом и нами. И при этом открывается небо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Иисус здесь, ныне воскресший, а там, где есть Иисус – в Нем, - есть непосредственность Бога, которая была немыслимой в условиях старого мира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«Увидеть Его» - Это выражение еще полностью подогнано под пасхальный опыт учеников (глава 20). Фома учится тому, что мы дол</w:t>
      </w:r>
      <w:r>
        <w:t>ж</w:t>
      </w:r>
      <w:r>
        <w:t>ны и можем отказаться от видения, потому что всё-таки важна в</w:t>
      </w:r>
      <w:r>
        <w:t>е</w:t>
      </w:r>
      <w:r>
        <w:t>ра (20,29)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Как христиане, мы не должны заносчиво превозноситься над тем, как люди ищут радость в «мире». Надо надеяться, мы не зануды. Также не являемся ими именно там, где мы тайком думаем, что нам знакомо лучшее. Психическое здоровье требует того, чтобы иногда человек вволю «порезвился». И мы никого не упрекнем в том, что он – так как он еще не нашел истинную радость и не понимает лучшее – тоскует по дешевым, правда, к сожалению, бесплодным радостям и тянется к ним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В каждом человеке мы охотно возбудим желание участвовать в радости тех, кто сидит «у источника»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Мы можем радоваться, как птица в воздухе, так как, если мы «во Христе», мы находимся дома у Бога, в Котором есть «жизнь»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В особенности мы должны остерегаться выставленной искусственно напоказ и надушенной «христианством» радости, которая всегда только улыбается и не выдерживает истинной жизни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Предложение о том, что никто не может отнять у нас нашей рад</w:t>
      </w:r>
      <w:r>
        <w:t>о</w:t>
      </w:r>
      <w:r>
        <w:t>сти (22), хочет быть хорошо обоснованным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Слова из Иоанн.10,28 имели бы силу, даже если бы почва старой земли осыпалась у нас под ногами, и на нас бы обрушилось небо. Если сказать менее драматично: даже если бы истекла наша физическая жизнь, и в душе мы чувствовали бы себя подавленными и искушаемыми. Мы – «печальные, но всегда радостные» (2 Кор.6,10)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Вначале оба слова «вскоре» позволяют возникнуть последовательности. Несмотря на это, о первом «вскоре» нельзя сказать, что оно минуло. «Если Меня гнали, будут гнать и вас», - говорит Иисус (15,18…; 16,1-4). … Мир и впредь будет воспринимать последователей Иисуса, как что-то ему чуждое (15,19; 17,16). Это влечет за собой конфликты. Иисус не просит Отца, чтобы Он взял Его людей из мира и при этом избавил их от болезненного и, конечно, также часто смущающего контрастного опыта (17,15). Мир, который Он дает, и страх (16,21.33 = то же самое слово), который они должны перенести, непосредственно примыкают друг к другу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lastRenderedPageBreak/>
        <w:t>Крест всё еще является для нас символом, под которым находятся все высказывания о спасении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rPr>
          <w:b/>
        </w:rPr>
        <w:t xml:space="preserve">Радость – это когда человек радуется вопреки! </w:t>
      </w:r>
      <w:r>
        <w:t>(</w:t>
      </w:r>
      <w:r>
        <w:rPr>
          <w:lang w:val="de-DE"/>
        </w:rPr>
        <w:t>Voigt</w:t>
      </w:r>
      <w:r>
        <w:t>)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Тому, что хочет опечалить человека, не оказывается сопротивление, будто речь идет о жизни или смерти, не совершаются попытки – запуганно и в спешке - от него уйти, но ему выделяется надлежащее место в жизни, и это место ни в коем случае уже не является господствующим центром, оно - второстепенное место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Если Иисус Христос относится к нам положительно, тогда речь как раз уже не идет о жизни или смерти, но тогда это означает для нас «жизнь» - «если и умрет» (11,25)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 xml:space="preserve">С воскресением Иисуса Христа возникло пространство, в котором расположено наше будущее. … </w:t>
      </w:r>
      <w:r>
        <w:rPr>
          <w:b/>
        </w:rPr>
        <w:t xml:space="preserve">Так как никто не может оспорить у нас этот родной дом, также никто не отнимет у нас нашей радости </w:t>
      </w:r>
      <w:r>
        <w:t>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 xml:space="preserve">«Тем, чем мы будем» (1 Иоан.1,8) – мы уже являемся. Хотя – глядя на ветхого человека, которым мы всё еще являемся – из 1 Иоан.1,8 вычеркнуть ничего нельзя, к новому, рожденному от Бога, человеку относится то, что написано в 1 Иоан.3,9: Он не совершает греха, он вовсе не может этого делать! Невозможное для людей Бог начал в воскресении Иисуса и, если мы пребываем «в Нем», также осуществляет в нас: Мы рождены заново (3,4-5). </w:t>
      </w:r>
      <w:r>
        <w:rPr>
          <w:b/>
        </w:rPr>
        <w:t>Человек будущего, к</w:t>
      </w:r>
      <w:r>
        <w:rPr>
          <w:b/>
        </w:rPr>
        <w:t>о</w:t>
      </w:r>
      <w:r>
        <w:rPr>
          <w:b/>
        </w:rPr>
        <w:t xml:space="preserve">торый носит мое имя, уже существует </w:t>
      </w:r>
      <w:r>
        <w:t>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Обычно мы слишком серьезно относимся к ветхому человеку, который, конечно, всё еще существует. Там, где мы так поступаем, б</w:t>
      </w:r>
      <w:r>
        <w:t>е</w:t>
      </w:r>
      <w:r>
        <w:t>рет верх печаль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Имея Христа, мы имеем воскресение и жизнь, и это имеет силу даже тогда, когда человек умирает; но из этого не следует делать вывод, что Лазарь, так как он ведь был связан с Иисусом, должен спокойно продолжать тлеть в своем гробе, но что именно потому, что он принадлежит к Иисусу, он также извлекается из тления. Иоанн.11 – это «1 Кор.15» в изложении Иоанна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rPr>
          <w:b/>
        </w:rPr>
        <w:t xml:space="preserve">Мы достигаем великой вечной радости, не проходя мимо печали, обходя печаль; но однажды печаль станет состоянием, оставшимся в прошлом. </w:t>
      </w:r>
      <w:r>
        <w:t>Об этом свидетельствует притча о роженице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То, что добыто с трудом, любят по-особенному. Пожалуй, в состав тайны материнской любви входит то, что возникновение новой жизни уготовило не только тягость, но и страх, и боли. Но затем, когда всё проходит, остаются только счастье и радость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Нас не «обнадеживают». Об обнадёживании следовало бы говорить только в том случае, если бы в трудностях настоящего времени людям внушалось будущее, которое в действительности никогда не наст</w:t>
      </w:r>
      <w:r>
        <w:t>у</w:t>
      </w:r>
      <w:r>
        <w:t>пит (</w:t>
      </w:r>
      <w:r>
        <w:rPr>
          <w:lang w:val="de-DE"/>
        </w:rPr>
        <w:t>Voigt</w:t>
      </w:r>
      <w:r>
        <w:t>).</w:t>
      </w:r>
    </w:p>
    <w:p w:rsidR="006E5551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lastRenderedPageBreak/>
        <w:t>Мы не видим Воскресшего (20,29б). Но Он видит нас. Как Иисус замечает то, что в нас происходит, даже если мы Ему об этом не говорим (19), так Он видит, где мы находимся, и как с нами обст</w:t>
      </w:r>
      <w:r>
        <w:t>о</w:t>
      </w:r>
      <w:r>
        <w:t>ит дело, хотя мы не воспринимаем Его присутствие органами чувств (</w:t>
      </w:r>
      <w:r>
        <w:rPr>
          <w:lang w:val="de-DE"/>
        </w:rPr>
        <w:t>Voigt</w:t>
      </w:r>
      <w:r>
        <w:t>).</w:t>
      </w:r>
    </w:p>
    <w:p w:rsidR="006E5551" w:rsidRPr="006971F0" w:rsidRDefault="006E5551" w:rsidP="006E5551">
      <w:pPr>
        <w:numPr>
          <w:ilvl w:val="0"/>
          <w:numId w:val="50"/>
        </w:numPr>
        <w:tabs>
          <w:tab w:val="clear" w:pos="775"/>
          <w:tab w:val="num" w:pos="300"/>
        </w:tabs>
        <w:ind w:left="300" w:hanging="300"/>
      </w:pPr>
      <w:r>
        <w:t>«Я увижу вас» (22) – Это обращает наше внимание на то, что во всём действующим Лицом остается Христос (</w:t>
      </w:r>
      <w:r>
        <w:rPr>
          <w:lang w:val="de-DE"/>
        </w:rPr>
        <w:t>Sp</w:t>
      </w:r>
      <w:r w:rsidRPr="00745EDB">
        <w:t>ö</w:t>
      </w:r>
      <w:r>
        <w:rPr>
          <w:lang w:val="de-DE"/>
        </w:rPr>
        <w:t>rri</w:t>
      </w:r>
      <w:r>
        <w:t>).</w:t>
      </w:r>
    </w:p>
    <w:p w:rsidR="005602D3" w:rsidRPr="00CB543B" w:rsidRDefault="009009D3" w:rsidP="005B0191">
      <w:pPr>
        <w:pStyle w:val="berschrift2"/>
        <w:numPr>
          <w:ilvl w:val="1"/>
          <w:numId w:val="45"/>
        </w:numPr>
      </w:pPr>
      <w:r w:rsidRPr="00CB543B">
        <w:br w:type="page"/>
      </w:r>
      <w:r w:rsidR="00E00A56" w:rsidRPr="000756BF">
        <w:lastRenderedPageBreak/>
        <w:t xml:space="preserve">Сделай заметки по каждому пункту </w:t>
      </w:r>
      <w:r w:rsidR="00E00A56" w:rsidRPr="000756BF">
        <w:rPr>
          <w:sz w:val="22"/>
        </w:rPr>
        <w:t>плана пропов</w:t>
      </w:r>
      <w:r w:rsidR="00E00A56" w:rsidRPr="000756BF">
        <w:rPr>
          <w:sz w:val="22"/>
        </w:rPr>
        <w:t>е</w:t>
      </w:r>
      <w:r w:rsidR="00E00A56" w:rsidRPr="000756BF">
        <w:rPr>
          <w:sz w:val="22"/>
        </w:rPr>
        <w:t>ди</w:t>
      </w:r>
      <w:r w:rsidR="005602D3" w:rsidRPr="000756BF">
        <w:rPr>
          <w:sz w:val="22"/>
        </w:rPr>
        <w:t>:</w:t>
      </w:r>
    </w:p>
    <w:p w:rsidR="009009D3" w:rsidRPr="00CB543B" w:rsidRDefault="009009D3" w:rsidP="004E55EB"/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32"/>
        <w:gridCol w:w="1228"/>
        <w:gridCol w:w="1229"/>
        <w:gridCol w:w="1229"/>
        <w:gridCol w:w="1229"/>
      </w:tblGrid>
      <w:tr w:rsidR="00E00A56" w:rsidRPr="00CB543B" w:rsidTr="00E00A56">
        <w:tc>
          <w:tcPr>
            <w:tcW w:w="1596" w:type="dxa"/>
            <w:tcBorders>
              <w:top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E00A56" w:rsidRPr="00CB543B" w:rsidRDefault="00E00A56" w:rsidP="004E55EB"/>
          <w:p w:rsidR="00E00A56" w:rsidRPr="00CB543B" w:rsidRDefault="00E00A56" w:rsidP="004E55EB"/>
          <w:p w:rsidR="00E00A56" w:rsidRPr="00CB543B" w:rsidRDefault="00E00A56" w:rsidP="004E55EB"/>
          <w:p w:rsidR="00E00A56" w:rsidRPr="00CB543B" w:rsidRDefault="00E00A56" w:rsidP="004E55EB"/>
          <w:p w:rsidR="00E00A56" w:rsidRPr="00CB543B" w:rsidRDefault="00E00A56" w:rsidP="004E55EB"/>
          <w:p w:rsidR="00E00A56" w:rsidRPr="00CB543B" w:rsidRDefault="00E00A56" w:rsidP="004E55EB"/>
          <w:p w:rsidR="00E00A56" w:rsidRPr="00CB543B" w:rsidRDefault="00E00A56" w:rsidP="004E55EB"/>
        </w:tc>
        <w:tc>
          <w:tcPr>
            <w:tcW w:w="1237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</w:tcBorders>
          </w:tcPr>
          <w:p w:rsidR="00E00A56" w:rsidRPr="000E6F93" w:rsidRDefault="00E00A56" w:rsidP="00FB276B">
            <w:pPr>
              <w:jc w:val="both"/>
              <w:rPr>
                <w:rFonts w:cs="Arial"/>
                <w:sz w:val="22"/>
                <w:szCs w:val="22"/>
              </w:rPr>
            </w:pPr>
            <w:r w:rsidRPr="000E6F93">
              <w:rPr>
                <w:rFonts w:cs="Arial"/>
                <w:sz w:val="22"/>
                <w:szCs w:val="22"/>
              </w:rPr>
              <w:t>1. Пункт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24" w:space="0" w:color="auto"/>
            </w:tcBorders>
          </w:tcPr>
          <w:p w:rsidR="00E00A56" w:rsidRPr="000E6F93" w:rsidRDefault="00E00A56" w:rsidP="00FB276B">
            <w:pPr>
              <w:jc w:val="both"/>
              <w:rPr>
                <w:rFonts w:cs="Arial"/>
                <w:sz w:val="22"/>
                <w:szCs w:val="22"/>
              </w:rPr>
            </w:pPr>
            <w:r w:rsidRPr="000E6F93">
              <w:rPr>
                <w:rFonts w:cs="Arial"/>
                <w:sz w:val="22"/>
                <w:szCs w:val="22"/>
              </w:rPr>
              <w:t>2. Пункт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24" w:space="0" w:color="auto"/>
            </w:tcBorders>
          </w:tcPr>
          <w:p w:rsidR="00E00A56" w:rsidRPr="000E6F93" w:rsidRDefault="00E00A56" w:rsidP="00FB276B">
            <w:pPr>
              <w:jc w:val="both"/>
              <w:rPr>
                <w:rFonts w:cs="Arial"/>
                <w:sz w:val="22"/>
                <w:szCs w:val="22"/>
              </w:rPr>
            </w:pPr>
            <w:r w:rsidRPr="000E6F93">
              <w:rPr>
                <w:rFonts w:cs="Arial"/>
                <w:sz w:val="22"/>
                <w:szCs w:val="22"/>
              </w:rPr>
              <w:t>3. Пункт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24" w:space="0" w:color="auto"/>
            </w:tcBorders>
          </w:tcPr>
          <w:p w:rsidR="00E00A56" w:rsidRPr="000E6F93" w:rsidRDefault="00E00A56" w:rsidP="00FB276B">
            <w:pPr>
              <w:jc w:val="both"/>
              <w:rPr>
                <w:rFonts w:cs="Arial"/>
                <w:sz w:val="22"/>
                <w:szCs w:val="22"/>
              </w:rPr>
            </w:pPr>
            <w:r w:rsidRPr="000E6F93">
              <w:rPr>
                <w:rFonts w:cs="Arial"/>
                <w:sz w:val="22"/>
                <w:szCs w:val="22"/>
              </w:rPr>
              <w:t>4. Пункт</w:t>
            </w:r>
          </w:p>
        </w:tc>
      </w:tr>
      <w:tr w:rsidR="00E00A56" w:rsidRPr="00CB543B" w:rsidTr="00E00A56">
        <w:tc>
          <w:tcPr>
            <w:tcW w:w="1596" w:type="dxa"/>
            <w:tcBorders>
              <w:top w:val="single" w:sz="24" w:space="0" w:color="auto"/>
              <w:right w:val="single" w:sz="24" w:space="0" w:color="auto"/>
            </w:tcBorders>
          </w:tcPr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  <w:r w:rsidRPr="00E00A56">
              <w:rPr>
                <w:rFonts w:cs="Arial"/>
                <w:b/>
                <w:szCs w:val="22"/>
              </w:rPr>
              <w:t>Пример</w:t>
            </w: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</w:tc>
        <w:tc>
          <w:tcPr>
            <w:tcW w:w="1237" w:type="dxa"/>
            <w:tcBorders>
              <w:top w:val="single" w:sz="24" w:space="0" w:color="auto"/>
              <w:left w:val="single" w:sz="24" w:space="0" w:color="auto"/>
            </w:tcBorders>
          </w:tcPr>
          <w:p w:rsidR="00E00A56" w:rsidRPr="00CB543B" w:rsidRDefault="00E00A56" w:rsidP="004E55EB">
            <w:pPr>
              <w:pStyle w:val="Aufzhlung"/>
            </w:pPr>
          </w:p>
        </w:tc>
        <w:tc>
          <w:tcPr>
            <w:tcW w:w="1238" w:type="dxa"/>
            <w:tcBorders>
              <w:top w:val="single" w:sz="24" w:space="0" w:color="auto"/>
            </w:tcBorders>
          </w:tcPr>
          <w:p w:rsidR="00E00A56" w:rsidRPr="00CB543B" w:rsidRDefault="00E00A56" w:rsidP="004E55EB">
            <w:pPr>
              <w:pStyle w:val="Aufzhlung"/>
            </w:pPr>
          </w:p>
        </w:tc>
        <w:tc>
          <w:tcPr>
            <w:tcW w:w="1238" w:type="dxa"/>
            <w:tcBorders>
              <w:top w:val="single" w:sz="24" w:space="0" w:color="auto"/>
            </w:tcBorders>
          </w:tcPr>
          <w:p w:rsidR="00E00A56" w:rsidRPr="00CB543B" w:rsidRDefault="00E00A56" w:rsidP="004E55EB">
            <w:pPr>
              <w:pStyle w:val="Aufzhlung"/>
            </w:pPr>
          </w:p>
        </w:tc>
        <w:tc>
          <w:tcPr>
            <w:tcW w:w="1238" w:type="dxa"/>
            <w:tcBorders>
              <w:top w:val="single" w:sz="24" w:space="0" w:color="auto"/>
            </w:tcBorders>
          </w:tcPr>
          <w:p w:rsidR="00E00A56" w:rsidRPr="00CB543B" w:rsidRDefault="00E00A56" w:rsidP="004E55EB">
            <w:pPr>
              <w:pStyle w:val="Aufzhlung"/>
            </w:pPr>
          </w:p>
        </w:tc>
      </w:tr>
      <w:tr w:rsidR="00E00A56" w:rsidRPr="00CB543B" w:rsidTr="00E00A56">
        <w:tc>
          <w:tcPr>
            <w:tcW w:w="1596" w:type="dxa"/>
            <w:tcBorders>
              <w:right w:val="single" w:sz="24" w:space="0" w:color="auto"/>
            </w:tcBorders>
          </w:tcPr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  <w:r w:rsidRPr="00E00A56">
              <w:rPr>
                <w:rFonts w:cs="Arial"/>
                <w:b/>
                <w:szCs w:val="22"/>
              </w:rPr>
              <w:t>Необход</w:t>
            </w:r>
            <w:r w:rsidRPr="00E00A56">
              <w:rPr>
                <w:rFonts w:cs="Arial"/>
                <w:b/>
                <w:szCs w:val="22"/>
              </w:rPr>
              <w:t>и</w:t>
            </w:r>
            <w:r w:rsidRPr="00E00A56">
              <w:rPr>
                <w:rFonts w:cs="Arial"/>
                <w:b/>
                <w:szCs w:val="22"/>
              </w:rPr>
              <w:t>мые</w:t>
            </w: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  <w:r w:rsidRPr="00E00A56">
              <w:rPr>
                <w:rFonts w:cs="Arial"/>
                <w:b/>
                <w:szCs w:val="22"/>
              </w:rPr>
              <w:t>объяснения</w:t>
            </w: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</w:tc>
        <w:tc>
          <w:tcPr>
            <w:tcW w:w="1237" w:type="dxa"/>
            <w:tcBorders>
              <w:left w:val="single" w:sz="24" w:space="0" w:color="auto"/>
            </w:tcBorders>
          </w:tcPr>
          <w:p w:rsidR="00E00A56" w:rsidRPr="00CB543B" w:rsidRDefault="00E00A56" w:rsidP="004E55EB">
            <w:pPr>
              <w:pStyle w:val="Aufzhlung"/>
            </w:pPr>
          </w:p>
        </w:tc>
        <w:tc>
          <w:tcPr>
            <w:tcW w:w="1238" w:type="dxa"/>
          </w:tcPr>
          <w:p w:rsidR="00E00A56" w:rsidRPr="00CB543B" w:rsidRDefault="00E00A56" w:rsidP="004E55EB">
            <w:pPr>
              <w:pStyle w:val="Aufzhlung"/>
            </w:pPr>
          </w:p>
        </w:tc>
        <w:tc>
          <w:tcPr>
            <w:tcW w:w="1238" w:type="dxa"/>
          </w:tcPr>
          <w:p w:rsidR="00E00A56" w:rsidRPr="00CB543B" w:rsidRDefault="00E00A56" w:rsidP="004E55EB">
            <w:pPr>
              <w:pStyle w:val="Aufzhlung"/>
            </w:pPr>
          </w:p>
        </w:tc>
        <w:tc>
          <w:tcPr>
            <w:tcW w:w="1238" w:type="dxa"/>
          </w:tcPr>
          <w:p w:rsidR="00E00A56" w:rsidRPr="00CB543B" w:rsidRDefault="00E00A56" w:rsidP="004E55EB">
            <w:pPr>
              <w:pStyle w:val="Aufzhlung"/>
            </w:pPr>
          </w:p>
        </w:tc>
      </w:tr>
      <w:tr w:rsidR="00E00A56" w:rsidRPr="00CB543B" w:rsidTr="00E00A56">
        <w:tc>
          <w:tcPr>
            <w:tcW w:w="1596" w:type="dxa"/>
            <w:tcBorders>
              <w:right w:val="single" w:sz="24" w:space="0" w:color="auto"/>
            </w:tcBorders>
          </w:tcPr>
          <w:p w:rsidR="00B412FB" w:rsidRDefault="00B412FB" w:rsidP="00B412FB">
            <w:pPr>
              <w:jc w:val="both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Каким</w:t>
            </w:r>
          </w:p>
          <w:p w:rsidR="00B412FB" w:rsidRDefault="00E00A56" w:rsidP="00B412FB">
            <w:pPr>
              <w:jc w:val="both"/>
              <w:rPr>
                <w:rFonts w:cs="Arial"/>
                <w:b/>
                <w:szCs w:val="22"/>
              </w:rPr>
            </w:pPr>
            <w:r w:rsidRPr="00E00A56">
              <w:rPr>
                <w:rFonts w:cs="Arial"/>
                <w:b/>
                <w:szCs w:val="22"/>
              </w:rPr>
              <w:t xml:space="preserve">образом текст </w:t>
            </w:r>
          </w:p>
          <w:p w:rsidR="00B412FB" w:rsidRDefault="00E00A56" w:rsidP="00B412FB">
            <w:pPr>
              <w:jc w:val="both"/>
              <w:rPr>
                <w:rFonts w:cs="Arial"/>
                <w:b/>
                <w:szCs w:val="22"/>
              </w:rPr>
            </w:pPr>
            <w:r w:rsidRPr="00E00A56">
              <w:rPr>
                <w:rFonts w:cs="Arial"/>
                <w:b/>
                <w:szCs w:val="22"/>
              </w:rPr>
              <w:t xml:space="preserve">прославляет </w:t>
            </w:r>
          </w:p>
          <w:p w:rsidR="00E00A56" w:rsidRPr="00E00A56" w:rsidRDefault="00E00A56" w:rsidP="00B412FB">
            <w:pPr>
              <w:jc w:val="both"/>
              <w:rPr>
                <w:rFonts w:cs="Arial"/>
                <w:b/>
                <w:szCs w:val="22"/>
              </w:rPr>
            </w:pPr>
            <w:r w:rsidRPr="00E00A56">
              <w:rPr>
                <w:rFonts w:cs="Arial"/>
                <w:b/>
                <w:szCs w:val="22"/>
              </w:rPr>
              <w:t>Иис</w:t>
            </w:r>
            <w:r w:rsidRPr="00E00A56">
              <w:rPr>
                <w:rFonts w:cs="Arial"/>
                <w:b/>
                <w:szCs w:val="22"/>
              </w:rPr>
              <w:t>у</w:t>
            </w:r>
            <w:r w:rsidRPr="00E00A56">
              <w:rPr>
                <w:rFonts w:cs="Arial"/>
                <w:b/>
                <w:szCs w:val="22"/>
              </w:rPr>
              <w:t>са?</w:t>
            </w: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</w:tc>
        <w:tc>
          <w:tcPr>
            <w:tcW w:w="1237" w:type="dxa"/>
            <w:tcBorders>
              <w:left w:val="single" w:sz="24" w:space="0" w:color="auto"/>
            </w:tcBorders>
          </w:tcPr>
          <w:p w:rsidR="00E00A56" w:rsidRPr="00CB543B" w:rsidRDefault="00E00A56" w:rsidP="004E55EB">
            <w:pPr>
              <w:pStyle w:val="Aufzhlung"/>
            </w:pPr>
          </w:p>
        </w:tc>
        <w:tc>
          <w:tcPr>
            <w:tcW w:w="1238" w:type="dxa"/>
          </w:tcPr>
          <w:p w:rsidR="00E00A56" w:rsidRPr="00CB543B" w:rsidRDefault="00E00A56" w:rsidP="004E55EB">
            <w:pPr>
              <w:pStyle w:val="Aufzhlung"/>
            </w:pPr>
          </w:p>
        </w:tc>
        <w:tc>
          <w:tcPr>
            <w:tcW w:w="1238" w:type="dxa"/>
          </w:tcPr>
          <w:p w:rsidR="00E00A56" w:rsidRPr="00CB543B" w:rsidRDefault="00E00A56" w:rsidP="004E55EB">
            <w:pPr>
              <w:pStyle w:val="Aufzhlung"/>
            </w:pPr>
          </w:p>
        </w:tc>
        <w:tc>
          <w:tcPr>
            <w:tcW w:w="1238" w:type="dxa"/>
          </w:tcPr>
          <w:p w:rsidR="00E00A56" w:rsidRPr="00CB543B" w:rsidRDefault="00E00A56" w:rsidP="004E55EB">
            <w:pPr>
              <w:pStyle w:val="Aufzhlung"/>
            </w:pPr>
          </w:p>
        </w:tc>
      </w:tr>
      <w:tr w:rsidR="00E00A56" w:rsidRPr="00CB543B" w:rsidTr="00E00A56">
        <w:tc>
          <w:tcPr>
            <w:tcW w:w="1596" w:type="dxa"/>
            <w:tcBorders>
              <w:right w:val="single" w:sz="24" w:space="0" w:color="auto"/>
            </w:tcBorders>
          </w:tcPr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  <w:r w:rsidRPr="00E00A56">
              <w:rPr>
                <w:rFonts w:cs="Arial"/>
                <w:b/>
                <w:szCs w:val="22"/>
              </w:rPr>
              <w:t>Применение</w:t>
            </w: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  <w:p w:rsidR="00E00A56" w:rsidRPr="00E00A56" w:rsidRDefault="00E00A56" w:rsidP="00FB276B">
            <w:pPr>
              <w:jc w:val="both"/>
              <w:rPr>
                <w:rFonts w:cs="Arial"/>
                <w:b/>
                <w:szCs w:val="22"/>
              </w:rPr>
            </w:pPr>
          </w:p>
        </w:tc>
        <w:tc>
          <w:tcPr>
            <w:tcW w:w="1237" w:type="dxa"/>
            <w:tcBorders>
              <w:left w:val="single" w:sz="24" w:space="0" w:color="auto"/>
            </w:tcBorders>
          </w:tcPr>
          <w:p w:rsidR="00E00A56" w:rsidRPr="00CB543B" w:rsidRDefault="00E00A56" w:rsidP="004E55EB">
            <w:pPr>
              <w:pStyle w:val="Aufzhlung"/>
            </w:pPr>
          </w:p>
        </w:tc>
        <w:tc>
          <w:tcPr>
            <w:tcW w:w="1238" w:type="dxa"/>
          </w:tcPr>
          <w:p w:rsidR="00E00A56" w:rsidRPr="00CB543B" w:rsidRDefault="00E00A56" w:rsidP="004E55EB">
            <w:pPr>
              <w:pStyle w:val="Aufzhlung"/>
            </w:pPr>
          </w:p>
        </w:tc>
        <w:tc>
          <w:tcPr>
            <w:tcW w:w="1238" w:type="dxa"/>
          </w:tcPr>
          <w:p w:rsidR="00E00A56" w:rsidRPr="00CB543B" w:rsidRDefault="00E00A56" w:rsidP="004E55EB">
            <w:pPr>
              <w:pStyle w:val="Aufzhlung"/>
            </w:pPr>
          </w:p>
        </w:tc>
        <w:tc>
          <w:tcPr>
            <w:tcW w:w="1238" w:type="dxa"/>
          </w:tcPr>
          <w:p w:rsidR="00E00A56" w:rsidRPr="00CB543B" w:rsidRDefault="00E00A56" w:rsidP="004E55EB">
            <w:pPr>
              <w:pStyle w:val="Aufzhlung"/>
            </w:pPr>
          </w:p>
        </w:tc>
      </w:tr>
    </w:tbl>
    <w:p w:rsidR="00EB3594" w:rsidRPr="00CB543B" w:rsidRDefault="00135026" w:rsidP="004D3902">
      <w:pPr>
        <w:pStyle w:val="berschrift2"/>
        <w:numPr>
          <w:ilvl w:val="0"/>
          <w:numId w:val="45"/>
        </w:numPr>
      </w:pPr>
      <w:r>
        <w:br w:type="page"/>
      </w:r>
      <w:r w:rsidR="00E00A56" w:rsidRPr="00E00A56">
        <w:lastRenderedPageBreak/>
        <w:t>В заключение</w:t>
      </w:r>
    </w:p>
    <w:p w:rsidR="00135026" w:rsidRDefault="00135026" w:rsidP="005B0191">
      <w:pPr>
        <w:pStyle w:val="berschrift2"/>
        <w:numPr>
          <w:ilvl w:val="1"/>
          <w:numId w:val="45"/>
        </w:numPr>
      </w:pPr>
      <w:r>
        <w:t>Введение проповеди</w:t>
      </w:r>
    </w:p>
    <w:p w:rsidR="00135026" w:rsidRPr="00135026" w:rsidRDefault="00135026" w:rsidP="004E55EB">
      <w:pPr>
        <w:pStyle w:val="Aufzhlung"/>
      </w:pPr>
      <w:r w:rsidRPr="00135026">
        <w:t>На какие мысли ты должен навести слушателей?</w:t>
      </w:r>
    </w:p>
    <w:p w:rsidR="00135026" w:rsidRPr="00CB543B" w:rsidRDefault="00135026" w:rsidP="004E55EB">
      <w:pPr>
        <w:pStyle w:val="Aufzhlung"/>
      </w:pPr>
      <w:r w:rsidRPr="00135026">
        <w:t xml:space="preserve">Как ты можешь сделать, </w:t>
      </w:r>
      <w:r w:rsidR="004E55EB">
        <w:br/>
      </w:r>
      <w:r w:rsidRPr="00135026">
        <w:t>чтобы эта Благая Весть их заинтересов</w:t>
      </w:r>
      <w:r w:rsidRPr="00135026">
        <w:t>а</w:t>
      </w:r>
      <w:r w:rsidRPr="00135026">
        <w:t>ла?</w:t>
      </w:r>
    </w:p>
    <w:p w:rsidR="00553C67" w:rsidRPr="00CB543B" w:rsidRDefault="00553C67" w:rsidP="004E55EB"/>
    <w:p w:rsidR="006E2F04" w:rsidRPr="00CB543B" w:rsidRDefault="006E2F04" w:rsidP="004E55EB"/>
    <w:p w:rsidR="00792511" w:rsidRPr="00CB543B" w:rsidRDefault="00792511" w:rsidP="004E55EB"/>
    <w:p w:rsidR="00792511" w:rsidRPr="00CB543B" w:rsidRDefault="00792511" w:rsidP="004E55EB"/>
    <w:p w:rsidR="00792511" w:rsidRPr="00CB543B" w:rsidRDefault="00792511" w:rsidP="004E55EB"/>
    <w:p w:rsidR="005F151D" w:rsidRDefault="005F151D" w:rsidP="004E55EB"/>
    <w:p w:rsidR="00135026" w:rsidRDefault="00135026" w:rsidP="004E55EB"/>
    <w:p w:rsidR="00135026" w:rsidRDefault="00135026" w:rsidP="004E55EB"/>
    <w:p w:rsidR="00135026" w:rsidRDefault="00135026" w:rsidP="004E55EB"/>
    <w:p w:rsidR="00135026" w:rsidRDefault="00135026" w:rsidP="004E55EB"/>
    <w:p w:rsidR="00135026" w:rsidRPr="00CB543B" w:rsidRDefault="00135026" w:rsidP="004E55EB"/>
    <w:p w:rsidR="005F151D" w:rsidRPr="00CB543B" w:rsidRDefault="005F151D" w:rsidP="004E55EB"/>
    <w:p w:rsidR="005F151D" w:rsidRPr="00CB543B" w:rsidRDefault="00E00A56" w:rsidP="005B0191">
      <w:pPr>
        <w:pStyle w:val="berschrift2"/>
        <w:numPr>
          <w:ilvl w:val="1"/>
          <w:numId w:val="45"/>
        </w:numPr>
      </w:pPr>
      <w:r w:rsidRPr="00E00A56">
        <w:t xml:space="preserve">Что ты </w:t>
      </w:r>
      <w:r w:rsidR="002C36CA" w:rsidRPr="00E00A56">
        <w:t xml:space="preserve">хочешь </w:t>
      </w:r>
      <w:r w:rsidR="0035022A">
        <w:br/>
      </w:r>
      <w:r w:rsidR="002C36CA">
        <w:t>в</w:t>
      </w:r>
      <w:r w:rsidR="002C36CA" w:rsidRPr="00E00A56">
        <w:t xml:space="preserve"> </w:t>
      </w:r>
      <w:r w:rsidRPr="00E00A56">
        <w:t xml:space="preserve">завершение </w:t>
      </w:r>
      <w:r w:rsidR="002C36CA" w:rsidRPr="00E00A56">
        <w:t>дать</w:t>
      </w:r>
      <w:r w:rsidR="0035022A">
        <w:t xml:space="preserve"> </w:t>
      </w:r>
      <w:r w:rsidRPr="00E00A56">
        <w:t>слушателям с собой?</w:t>
      </w:r>
    </w:p>
    <w:p w:rsidR="00D64415" w:rsidRPr="00CB543B" w:rsidRDefault="00D64415" w:rsidP="009438BC"/>
    <w:p w:rsidR="005F151D" w:rsidRDefault="00E00A56" w:rsidP="004E55EB">
      <w:pPr>
        <w:pStyle w:val="Aufzhlung"/>
      </w:pPr>
      <w:r w:rsidRPr="00E00A56">
        <w:t>Повторение хода мыслей</w:t>
      </w:r>
      <w:r w:rsidR="005F151D" w:rsidRPr="00CB543B">
        <w:t>?</w:t>
      </w:r>
    </w:p>
    <w:p w:rsidR="00E00A56" w:rsidRPr="00CB543B" w:rsidRDefault="00E00A56" w:rsidP="009438BC"/>
    <w:p w:rsidR="005F151D" w:rsidRDefault="00E00A56" w:rsidP="009438BC">
      <w:pPr>
        <w:pStyle w:val="Aufzhlung"/>
        <w:numPr>
          <w:ilvl w:val="1"/>
          <w:numId w:val="16"/>
        </w:numPr>
      </w:pPr>
      <w:r w:rsidRPr="00E00A56">
        <w:t>Главный стих</w:t>
      </w:r>
      <w:r w:rsidR="005F151D" w:rsidRPr="00CB543B">
        <w:t>?</w:t>
      </w:r>
    </w:p>
    <w:p w:rsidR="00E00A56" w:rsidRPr="00CB543B" w:rsidRDefault="00E00A56" w:rsidP="009438BC"/>
    <w:p w:rsidR="005F151D" w:rsidRPr="00CB543B" w:rsidRDefault="00E00A56" w:rsidP="004E55EB">
      <w:pPr>
        <w:pStyle w:val="Aufzhlung"/>
      </w:pPr>
      <w:r>
        <w:t>Конкретное п</w:t>
      </w:r>
      <w:r w:rsidRPr="00E00A56">
        <w:t>рименение</w:t>
      </w:r>
      <w:r w:rsidR="005F151D" w:rsidRPr="00CB543B">
        <w:t>?</w:t>
      </w:r>
    </w:p>
    <w:p w:rsidR="005F151D" w:rsidRPr="00CB543B" w:rsidRDefault="005F151D" w:rsidP="009438BC"/>
    <w:p w:rsidR="005F151D" w:rsidRPr="00CB543B" w:rsidRDefault="005F151D" w:rsidP="009438BC"/>
    <w:p w:rsidR="00311875" w:rsidRPr="00CB543B" w:rsidRDefault="00311875" w:rsidP="009438BC"/>
    <w:sectPr w:rsidR="00311875" w:rsidRPr="00CB543B" w:rsidSect="004C4B27">
      <w:footerReference w:type="default" r:id="rId8"/>
      <w:footerReference w:type="first" r:id="rId9"/>
      <w:pgSz w:w="8392" w:h="11907" w:code="11"/>
      <w:pgMar w:top="567" w:right="567" w:bottom="567" w:left="1134" w:header="0" w:footer="17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5823" w:rsidRDefault="00AB5823">
      <w:r>
        <w:separator/>
      </w:r>
    </w:p>
  </w:endnote>
  <w:endnote w:type="continuationSeparator" w:id="1">
    <w:p w:rsidR="00AB5823" w:rsidRDefault="00AB58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72B" w:rsidRDefault="00A1272B">
    <w:pPr>
      <w:pStyle w:val="Fuzeile"/>
      <w:jc w:val="right"/>
    </w:pPr>
    <w:fldSimple w:instr=" FILENAME ">
      <w:r w:rsidR="00C232FD">
        <w:rPr>
          <w:noProof/>
        </w:rPr>
        <w:t>Dokument1</w:t>
      </w:r>
    </w:fldSimple>
    <w:r w:rsidR="00666893">
      <w:t xml:space="preserve"> </w:t>
    </w:r>
    <w:r w:rsidR="00666893">
      <w:rPr>
        <w:lang w:val="de-DE"/>
      </w:rPr>
      <w:t xml:space="preserve">– </w:t>
    </w:r>
    <w:r w:rsidR="00E00A56">
      <w:t>Страница</w:t>
    </w:r>
    <w:r w:rsidR="00666893">
      <w:rPr>
        <w:lang w:val="de-DE"/>
      </w:rPr>
      <w:t xml:space="preserve"> </w:t>
    </w:r>
    <w:fldSimple w:instr=" PAGE   \* MERGEFORMAT ">
      <w:r w:rsidR="006E5551">
        <w:rPr>
          <w:noProof/>
        </w:rPr>
        <w:t>8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72B" w:rsidRDefault="00A1272B">
    <w:pPr>
      <w:pStyle w:val="Fuzeile"/>
      <w:jc w:val="right"/>
    </w:pPr>
    <w:fldSimple w:instr=" FILENAME ">
      <w:r w:rsidR="00C232FD">
        <w:rPr>
          <w:noProof/>
        </w:rPr>
        <w:t>Dokument1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5823" w:rsidRDefault="00AB5823">
      <w:r>
        <w:separator/>
      </w:r>
    </w:p>
  </w:footnote>
  <w:footnote w:type="continuationSeparator" w:id="1">
    <w:p w:rsidR="00AB5823" w:rsidRDefault="00AB58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80B626B0"/>
    <w:lvl w:ilvl="0">
      <w:start w:val="1"/>
      <w:numFmt w:val="bullet"/>
      <w:pStyle w:val="Aufzhlungszeichen"/>
      <w:lvlText w:val="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1">
    <w:nsid w:val="009E6152"/>
    <w:multiLevelType w:val="multilevel"/>
    <w:tmpl w:val="928A31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09E546F3"/>
    <w:multiLevelType w:val="hybridMultilevel"/>
    <w:tmpl w:val="41E8C3C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FB203D"/>
    <w:multiLevelType w:val="singleLevel"/>
    <w:tmpl w:val="B200586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abstractNum w:abstractNumId="4">
    <w:nsid w:val="0F6D0BF9"/>
    <w:multiLevelType w:val="hybridMultilevel"/>
    <w:tmpl w:val="66CC067C"/>
    <w:lvl w:ilvl="0" w:tplc="486E1504">
      <w:start w:val="1"/>
      <w:numFmt w:val="bullet"/>
      <w:lvlText w:val=""/>
      <w:lvlJc w:val="left"/>
      <w:pPr>
        <w:tabs>
          <w:tab w:val="num" w:pos="284"/>
        </w:tabs>
        <w:ind w:left="510" w:hanging="51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318222A"/>
    <w:multiLevelType w:val="singleLevel"/>
    <w:tmpl w:val="B200586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abstractNum w:abstractNumId="6">
    <w:nsid w:val="14D55315"/>
    <w:multiLevelType w:val="multilevel"/>
    <w:tmpl w:val="52C85180"/>
    <w:lvl w:ilvl="0">
      <w:start w:val="1"/>
      <w:numFmt w:val="decimal"/>
      <w:pStyle w:val="1Punkt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16A435D8"/>
    <w:multiLevelType w:val="multilevel"/>
    <w:tmpl w:val="D44865AC"/>
    <w:lvl w:ilvl="0">
      <w:start w:val="1"/>
      <w:numFmt w:val="decimal"/>
      <w:pStyle w:val="berschrift1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9550FAD"/>
    <w:multiLevelType w:val="singleLevel"/>
    <w:tmpl w:val="B200586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abstractNum w:abstractNumId="9">
    <w:nsid w:val="1D4D4645"/>
    <w:multiLevelType w:val="multilevel"/>
    <w:tmpl w:val="203E39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>
    <w:nsid w:val="1E0847C5"/>
    <w:multiLevelType w:val="multilevel"/>
    <w:tmpl w:val="368E36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20E10CDC"/>
    <w:multiLevelType w:val="multilevel"/>
    <w:tmpl w:val="928A31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28F903CD"/>
    <w:multiLevelType w:val="multilevel"/>
    <w:tmpl w:val="928A31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33FA3584"/>
    <w:multiLevelType w:val="singleLevel"/>
    <w:tmpl w:val="B200586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abstractNum w:abstractNumId="14">
    <w:nsid w:val="38880025"/>
    <w:multiLevelType w:val="hybridMultilevel"/>
    <w:tmpl w:val="4F5281C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BD1AD0"/>
    <w:multiLevelType w:val="hybridMultilevel"/>
    <w:tmpl w:val="BBF67D4C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D0D5B35"/>
    <w:multiLevelType w:val="multilevel"/>
    <w:tmpl w:val="72580C5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EB6157B"/>
    <w:multiLevelType w:val="hybridMultilevel"/>
    <w:tmpl w:val="DC48561A"/>
    <w:lvl w:ilvl="0" w:tplc="B672C88A">
      <w:start w:val="1"/>
      <w:numFmt w:val="decimal"/>
      <w:pStyle w:val="berschrift2"/>
      <w:lvlText w:val="%1."/>
      <w:lvlJc w:val="left"/>
      <w:pPr>
        <w:ind w:left="36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8851E2"/>
    <w:multiLevelType w:val="multilevel"/>
    <w:tmpl w:val="41C230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9">
    <w:nsid w:val="45453039"/>
    <w:multiLevelType w:val="singleLevel"/>
    <w:tmpl w:val="B200586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abstractNum w:abstractNumId="20">
    <w:nsid w:val="49B201E8"/>
    <w:multiLevelType w:val="singleLevel"/>
    <w:tmpl w:val="B200586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abstractNum w:abstractNumId="21">
    <w:nsid w:val="552F3A1E"/>
    <w:multiLevelType w:val="singleLevel"/>
    <w:tmpl w:val="B200586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abstractNum w:abstractNumId="22">
    <w:nsid w:val="55474BDE"/>
    <w:multiLevelType w:val="singleLevel"/>
    <w:tmpl w:val="B200586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abstractNum w:abstractNumId="23">
    <w:nsid w:val="57813AEA"/>
    <w:multiLevelType w:val="hybridMultilevel"/>
    <w:tmpl w:val="2294D43E"/>
    <w:lvl w:ilvl="0" w:tplc="04190001">
      <w:start w:val="1"/>
      <w:numFmt w:val="bullet"/>
      <w:lvlText w:val=""/>
      <w:lvlJc w:val="left"/>
      <w:pPr>
        <w:tabs>
          <w:tab w:val="num" w:pos="775"/>
        </w:tabs>
        <w:ind w:left="7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95"/>
        </w:tabs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15"/>
        </w:tabs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35"/>
        </w:tabs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55"/>
        </w:tabs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75"/>
        </w:tabs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95"/>
        </w:tabs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15"/>
        </w:tabs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35"/>
        </w:tabs>
        <w:ind w:left="6535" w:hanging="360"/>
      </w:pPr>
      <w:rPr>
        <w:rFonts w:ascii="Wingdings" w:hAnsi="Wingdings" w:hint="default"/>
      </w:rPr>
    </w:lvl>
  </w:abstractNum>
  <w:abstractNum w:abstractNumId="24">
    <w:nsid w:val="59502890"/>
    <w:multiLevelType w:val="singleLevel"/>
    <w:tmpl w:val="B200586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abstractNum w:abstractNumId="25">
    <w:nsid w:val="697E5CD8"/>
    <w:multiLevelType w:val="multilevel"/>
    <w:tmpl w:val="0CCA034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6FD46E40"/>
    <w:multiLevelType w:val="hybridMultilevel"/>
    <w:tmpl w:val="91805D0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5131CFC"/>
    <w:multiLevelType w:val="hybridMultilevel"/>
    <w:tmpl w:val="4678E1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9FF75C3"/>
    <w:multiLevelType w:val="hybridMultilevel"/>
    <w:tmpl w:val="FB0A5346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7AFB419F"/>
    <w:multiLevelType w:val="multilevel"/>
    <w:tmpl w:val="5A3641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7D393B40"/>
    <w:multiLevelType w:val="hybridMultilevel"/>
    <w:tmpl w:val="D7B49C9A"/>
    <w:lvl w:ilvl="0" w:tplc="21E007EA">
      <w:start w:val="1"/>
      <w:numFmt w:val="bullet"/>
      <w:pStyle w:val="Aufzhlung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F2204E6"/>
    <w:multiLevelType w:val="singleLevel"/>
    <w:tmpl w:val="B200586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num w:numId="1">
    <w:abstractNumId w:val="21"/>
  </w:num>
  <w:num w:numId="2">
    <w:abstractNumId w:val="21"/>
    <w:lvlOverride w:ilvl="0">
      <w:lvl w:ilvl="0">
        <w:start w:val="2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b w:val="0"/>
          <w:i w:val="0"/>
          <w:sz w:val="24"/>
        </w:rPr>
      </w:lvl>
    </w:lvlOverride>
  </w:num>
  <w:num w:numId="3">
    <w:abstractNumId w:val="19"/>
  </w:num>
  <w:num w:numId="4">
    <w:abstractNumId w:val="19"/>
    <w:lvlOverride w:ilvl="0">
      <w:lvl w:ilvl="0">
        <w:start w:val="2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b w:val="0"/>
          <w:i w:val="0"/>
          <w:sz w:val="24"/>
        </w:rPr>
      </w:lvl>
    </w:lvlOverride>
  </w:num>
  <w:num w:numId="5">
    <w:abstractNumId w:val="22"/>
  </w:num>
  <w:num w:numId="6">
    <w:abstractNumId w:val="13"/>
  </w:num>
  <w:num w:numId="7">
    <w:abstractNumId w:val="8"/>
  </w:num>
  <w:num w:numId="8">
    <w:abstractNumId w:val="3"/>
  </w:num>
  <w:num w:numId="9">
    <w:abstractNumId w:val="24"/>
  </w:num>
  <w:num w:numId="10">
    <w:abstractNumId w:val="5"/>
  </w:num>
  <w:num w:numId="11">
    <w:abstractNumId w:val="20"/>
  </w:num>
  <w:num w:numId="12">
    <w:abstractNumId w:val="31"/>
  </w:num>
  <w:num w:numId="13">
    <w:abstractNumId w:val="4"/>
  </w:num>
  <w:num w:numId="14">
    <w:abstractNumId w:val="1"/>
  </w:num>
  <w:num w:numId="15">
    <w:abstractNumId w:val="28"/>
  </w:num>
  <w:num w:numId="16">
    <w:abstractNumId w:val="30"/>
  </w:num>
  <w:num w:numId="17">
    <w:abstractNumId w:val="11"/>
  </w:num>
  <w:num w:numId="18">
    <w:abstractNumId w:val="12"/>
  </w:num>
  <w:num w:numId="19">
    <w:abstractNumId w:val="6"/>
  </w:num>
  <w:num w:numId="20">
    <w:abstractNumId w:val="0"/>
  </w:num>
  <w:num w:numId="21">
    <w:abstractNumId w:val="6"/>
  </w:num>
  <w:num w:numId="22">
    <w:abstractNumId w:val="6"/>
  </w:num>
  <w:num w:numId="23">
    <w:abstractNumId w:val="14"/>
  </w:num>
  <w:num w:numId="24">
    <w:abstractNumId w:val="2"/>
  </w:num>
  <w:num w:numId="25">
    <w:abstractNumId w:val="18"/>
  </w:num>
  <w:num w:numId="26">
    <w:abstractNumId w:val="30"/>
  </w:num>
  <w:num w:numId="27">
    <w:abstractNumId w:val="30"/>
  </w:num>
  <w:num w:numId="28">
    <w:abstractNumId w:val="15"/>
  </w:num>
  <w:num w:numId="29">
    <w:abstractNumId w:val="9"/>
  </w:num>
  <w:num w:numId="30">
    <w:abstractNumId w:val="29"/>
  </w:num>
  <w:num w:numId="31">
    <w:abstractNumId w:val="7"/>
  </w:num>
  <w:num w:numId="32">
    <w:abstractNumId w:val="7"/>
  </w:num>
  <w:num w:numId="33">
    <w:abstractNumId w:val="7"/>
  </w:num>
  <w:num w:numId="34">
    <w:abstractNumId w:val="7"/>
  </w:num>
  <w:num w:numId="35">
    <w:abstractNumId w:val="25"/>
  </w:num>
  <w:num w:numId="36">
    <w:abstractNumId w:val="10"/>
  </w:num>
  <w:num w:numId="37">
    <w:abstractNumId w:val="7"/>
  </w:num>
  <w:num w:numId="38">
    <w:abstractNumId w:val="7"/>
  </w:num>
  <w:num w:numId="39">
    <w:abstractNumId w:val="7"/>
  </w:num>
  <w:num w:numId="40">
    <w:abstractNumId w:val="7"/>
  </w:num>
  <w:num w:numId="41">
    <w:abstractNumId w:val="7"/>
  </w:num>
  <w:num w:numId="42">
    <w:abstractNumId w:val="7"/>
  </w:num>
  <w:num w:numId="43">
    <w:abstractNumId w:val="26"/>
  </w:num>
  <w:num w:numId="44">
    <w:abstractNumId w:val="17"/>
  </w:num>
  <w:num w:numId="45">
    <w:abstractNumId w:val="16"/>
  </w:num>
  <w:num w:numId="46">
    <w:abstractNumId w:val="17"/>
  </w:num>
  <w:num w:numId="47">
    <w:abstractNumId w:val="30"/>
    <w:lvlOverride w:ilvl="0">
      <w:startOverride w:val="1"/>
    </w:lvlOverride>
  </w:num>
  <w:num w:numId="48">
    <w:abstractNumId w:val="30"/>
  </w:num>
  <w:num w:numId="49">
    <w:abstractNumId w:val="27"/>
  </w:num>
  <w:num w:numId="50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8"/>
  <w:attachedTemplate r:id="rId1"/>
  <w:doNotTrackMoves/>
  <w:defaultTabStop w:val="720"/>
  <w:consecutiveHyphenLimit w:val="3"/>
  <w:hyphenationZone w:val="170"/>
  <w:doNotHyphenateCaps/>
  <w:drawingGridHorizontalSpacing w:val="100"/>
  <w:drawingGridVerticalSpacing w:val="120"/>
  <w:displayHorizontalDrawingGridEvery w:val="2"/>
  <w:displayVertic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1FAE"/>
    <w:rsid w:val="000204A8"/>
    <w:rsid w:val="0002421E"/>
    <w:rsid w:val="00036889"/>
    <w:rsid w:val="0004272A"/>
    <w:rsid w:val="00050C08"/>
    <w:rsid w:val="000756BF"/>
    <w:rsid w:val="0008239B"/>
    <w:rsid w:val="000B2B6D"/>
    <w:rsid w:val="000F0698"/>
    <w:rsid w:val="000F2D49"/>
    <w:rsid w:val="00122C1C"/>
    <w:rsid w:val="00135026"/>
    <w:rsid w:val="00137069"/>
    <w:rsid w:val="00140527"/>
    <w:rsid w:val="00162BB9"/>
    <w:rsid w:val="00164149"/>
    <w:rsid w:val="0017043E"/>
    <w:rsid w:val="001732AC"/>
    <w:rsid w:val="00180152"/>
    <w:rsid w:val="00185128"/>
    <w:rsid w:val="00197758"/>
    <w:rsid w:val="00197B8B"/>
    <w:rsid w:val="001F366A"/>
    <w:rsid w:val="00243684"/>
    <w:rsid w:val="0025228A"/>
    <w:rsid w:val="002A44D4"/>
    <w:rsid w:val="002C36CA"/>
    <w:rsid w:val="002D2806"/>
    <w:rsid w:val="002D3E4A"/>
    <w:rsid w:val="002E7DF4"/>
    <w:rsid w:val="002F39AA"/>
    <w:rsid w:val="00311875"/>
    <w:rsid w:val="0035022A"/>
    <w:rsid w:val="00350511"/>
    <w:rsid w:val="003945B1"/>
    <w:rsid w:val="003A1690"/>
    <w:rsid w:val="003B2CE0"/>
    <w:rsid w:val="003B3416"/>
    <w:rsid w:val="003F23E6"/>
    <w:rsid w:val="00401393"/>
    <w:rsid w:val="00406E33"/>
    <w:rsid w:val="004439E4"/>
    <w:rsid w:val="004470C3"/>
    <w:rsid w:val="0048310C"/>
    <w:rsid w:val="004A1D8F"/>
    <w:rsid w:val="004B485E"/>
    <w:rsid w:val="004C1D9F"/>
    <w:rsid w:val="004C4B27"/>
    <w:rsid w:val="004D3902"/>
    <w:rsid w:val="004D4A0F"/>
    <w:rsid w:val="004E118A"/>
    <w:rsid w:val="004E55EB"/>
    <w:rsid w:val="004E61C8"/>
    <w:rsid w:val="00507983"/>
    <w:rsid w:val="0052652E"/>
    <w:rsid w:val="0054273B"/>
    <w:rsid w:val="0054320B"/>
    <w:rsid w:val="00553C67"/>
    <w:rsid w:val="005602D3"/>
    <w:rsid w:val="00573E17"/>
    <w:rsid w:val="0057497A"/>
    <w:rsid w:val="005749CD"/>
    <w:rsid w:val="0058159D"/>
    <w:rsid w:val="00583574"/>
    <w:rsid w:val="005A4CC0"/>
    <w:rsid w:val="005B0191"/>
    <w:rsid w:val="005B758A"/>
    <w:rsid w:val="005C0B7A"/>
    <w:rsid w:val="005D47F0"/>
    <w:rsid w:val="005E2833"/>
    <w:rsid w:val="005E646C"/>
    <w:rsid w:val="005E7BA0"/>
    <w:rsid w:val="005F151D"/>
    <w:rsid w:val="006241E2"/>
    <w:rsid w:val="00645D48"/>
    <w:rsid w:val="0064633E"/>
    <w:rsid w:val="00651710"/>
    <w:rsid w:val="00665FDA"/>
    <w:rsid w:val="00666893"/>
    <w:rsid w:val="00681FAE"/>
    <w:rsid w:val="006A0219"/>
    <w:rsid w:val="006B5C61"/>
    <w:rsid w:val="006D4891"/>
    <w:rsid w:val="006E2F04"/>
    <w:rsid w:val="006E5551"/>
    <w:rsid w:val="00707E78"/>
    <w:rsid w:val="0072266C"/>
    <w:rsid w:val="007339CB"/>
    <w:rsid w:val="00747091"/>
    <w:rsid w:val="00750E32"/>
    <w:rsid w:val="007512AC"/>
    <w:rsid w:val="007721AB"/>
    <w:rsid w:val="00792511"/>
    <w:rsid w:val="007A1FF2"/>
    <w:rsid w:val="007D0772"/>
    <w:rsid w:val="007F052E"/>
    <w:rsid w:val="007F6BA5"/>
    <w:rsid w:val="00815F2D"/>
    <w:rsid w:val="008170D6"/>
    <w:rsid w:val="008278AF"/>
    <w:rsid w:val="00835FA4"/>
    <w:rsid w:val="00870871"/>
    <w:rsid w:val="00897AC1"/>
    <w:rsid w:val="008B02D1"/>
    <w:rsid w:val="008B7FEC"/>
    <w:rsid w:val="008E3A4E"/>
    <w:rsid w:val="009009D3"/>
    <w:rsid w:val="0090495A"/>
    <w:rsid w:val="00913D0C"/>
    <w:rsid w:val="009438BC"/>
    <w:rsid w:val="00961DB3"/>
    <w:rsid w:val="009821D5"/>
    <w:rsid w:val="00996521"/>
    <w:rsid w:val="009C213D"/>
    <w:rsid w:val="009C5887"/>
    <w:rsid w:val="009F3F66"/>
    <w:rsid w:val="009F5C90"/>
    <w:rsid w:val="00A1272B"/>
    <w:rsid w:val="00A223C8"/>
    <w:rsid w:val="00A45E71"/>
    <w:rsid w:val="00A51F8D"/>
    <w:rsid w:val="00A57193"/>
    <w:rsid w:val="00AA6A79"/>
    <w:rsid w:val="00AB5823"/>
    <w:rsid w:val="00AE2A56"/>
    <w:rsid w:val="00AE416F"/>
    <w:rsid w:val="00B12904"/>
    <w:rsid w:val="00B25989"/>
    <w:rsid w:val="00B26DE3"/>
    <w:rsid w:val="00B412FB"/>
    <w:rsid w:val="00B45758"/>
    <w:rsid w:val="00B47F8C"/>
    <w:rsid w:val="00B56D3D"/>
    <w:rsid w:val="00B729A6"/>
    <w:rsid w:val="00BB25AD"/>
    <w:rsid w:val="00BC4548"/>
    <w:rsid w:val="00BD26F1"/>
    <w:rsid w:val="00C232FD"/>
    <w:rsid w:val="00C47BCB"/>
    <w:rsid w:val="00C55FC1"/>
    <w:rsid w:val="00C8278D"/>
    <w:rsid w:val="00CB543B"/>
    <w:rsid w:val="00CC0436"/>
    <w:rsid w:val="00CD6BA7"/>
    <w:rsid w:val="00CF3BA4"/>
    <w:rsid w:val="00D07B8D"/>
    <w:rsid w:val="00D15BE3"/>
    <w:rsid w:val="00D33E8E"/>
    <w:rsid w:val="00D607B1"/>
    <w:rsid w:val="00D61C86"/>
    <w:rsid w:val="00D62874"/>
    <w:rsid w:val="00D64415"/>
    <w:rsid w:val="00D802A2"/>
    <w:rsid w:val="00D8040A"/>
    <w:rsid w:val="00D902AB"/>
    <w:rsid w:val="00DB511F"/>
    <w:rsid w:val="00DE0FDE"/>
    <w:rsid w:val="00DF65A1"/>
    <w:rsid w:val="00E00A56"/>
    <w:rsid w:val="00E15B19"/>
    <w:rsid w:val="00E23DE2"/>
    <w:rsid w:val="00E31B00"/>
    <w:rsid w:val="00E33D6F"/>
    <w:rsid w:val="00E55E0E"/>
    <w:rsid w:val="00EA0ED2"/>
    <w:rsid w:val="00EB3594"/>
    <w:rsid w:val="00ED1AD5"/>
    <w:rsid w:val="00ED307D"/>
    <w:rsid w:val="00EE010B"/>
    <w:rsid w:val="00F059B7"/>
    <w:rsid w:val="00F813AC"/>
    <w:rsid w:val="00F90CB7"/>
    <w:rsid w:val="00F920A6"/>
    <w:rsid w:val="00FA4E99"/>
    <w:rsid w:val="00FA7EAA"/>
    <w:rsid w:val="00FB276B"/>
    <w:rsid w:val="00FC32DD"/>
    <w:rsid w:val="00FC6E5D"/>
    <w:rsid w:val="00FE491E"/>
    <w:rsid w:val="00FF79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E0FDE"/>
    <w:pPr>
      <w:overflowPunct w:val="0"/>
      <w:autoSpaceDE w:val="0"/>
      <w:autoSpaceDN w:val="0"/>
      <w:adjustRightInd w:val="0"/>
      <w:ind w:left="284" w:hanging="284"/>
      <w:textAlignment w:val="baseline"/>
    </w:pPr>
    <w:rPr>
      <w:rFonts w:ascii="Arial" w:hAnsi="Arial"/>
      <w:lang w:val="ru-RU" w:eastAsia="ru-RU"/>
    </w:rPr>
  </w:style>
  <w:style w:type="paragraph" w:styleId="berschrift1">
    <w:name w:val="heading 1"/>
    <w:aliases w:val="aNummerierung"/>
    <w:basedOn w:val="Standard"/>
    <w:next w:val="Aufzhlung"/>
    <w:link w:val="berschrift1Zchn"/>
    <w:autoRedefine/>
    <w:uiPriority w:val="9"/>
    <w:qFormat/>
    <w:rsid w:val="0064633E"/>
    <w:pPr>
      <w:keepNext/>
      <w:numPr>
        <w:numId w:val="42"/>
      </w:numPr>
      <w:spacing w:before="240" w:after="60"/>
      <w:outlineLvl w:val="0"/>
    </w:pPr>
    <w:rPr>
      <w:b/>
      <w:bCs/>
      <w:kern w:val="32"/>
      <w:sz w:val="24"/>
      <w:szCs w:val="32"/>
    </w:rPr>
  </w:style>
  <w:style w:type="paragraph" w:styleId="berschrift2">
    <w:name w:val="heading 2"/>
    <w:basedOn w:val="berschrift1"/>
    <w:next w:val="Aufzhlung"/>
    <w:link w:val="berschrift2Zchn"/>
    <w:autoRedefine/>
    <w:uiPriority w:val="9"/>
    <w:unhideWhenUsed/>
    <w:qFormat/>
    <w:rsid w:val="004D3902"/>
    <w:pPr>
      <w:numPr>
        <w:numId w:val="44"/>
      </w:numPr>
      <w:outlineLvl w:val="1"/>
    </w:pPr>
    <w:rPr>
      <w:bCs w:val="0"/>
      <w:iCs/>
      <w:szCs w:val="28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pPr>
      <w:tabs>
        <w:tab w:val="center" w:pos="4153"/>
        <w:tab w:val="right" w:pos="8306"/>
      </w:tabs>
    </w:pPr>
  </w:style>
  <w:style w:type="character" w:styleId="Seitenzahl">
    <w:name w:val="page number"/>
    <w:basedOn w:val="Absatz-Standardschriftart"/>
    <w:semiHidden/>
  </w:style>
  <w:style w:type="paragraph" w:styleId="Funotentext">
    <w:name w:val="footnote text"/>
    <w:basedOn w:val="Standard"/>
    <w:semiHidden/>
  </w:style>
  <w:style w:type="character" w:styleId="Funotenzeichen">
    <w:name w:val="footnote reference"/>
    <w:basedOn w:val="Absatz-Standardschriftart"/>
    <w:semiHidden/>
    <w:rPr>
      <w:vertAlign w:val="superscript"/>
    </w:rPr>
  </w:style>
  <w:style w:type="paragraph" w:styleId="Fuzeile">
    <w:name w:val="footer"/>
    <w:basedOn w:val="Standard"/>
    <w:semiHidden/>
    <w:pPr>
      <w:tabs>
        <w:tab w:val="center" w:pos="4677"/>
        <w:tab w:val="right" w:pos="9355"/>
      </w:tabs>
    </w:pPr>
  </w:style>
  <w:style w:type="paragraph" w:styleId="Endnotentext">
    <w:name w:val="endnote text"/>
    <w:basedOn w:val="Standard"/>
    <w:semiHidden/>
  </w:style>
  <w:style w:type="character" w:styleId="Endnotenzeichen">
    <w:name w:val="endnote reference"/>
    <w:basedOn w:val="Absatz-Standardschriftart"/>
    <w:semiHidden/>
    <w:rPr>
      <w:vertAlign w:val="superscript"/>
    </w:rPr>
  </w:style>
  <w:style w:type="paragraph" w:customStyle="1" w:styleId="1Punkt">
    <w:name w:val="1. Punkt"/>
    <w:basedOn w:val="Standard"/>
    <w:next w:val="Aufzhlung"/>
    <w:link w:val="1PunktZchn"/>
    <w:autoRedefine/>
    <w:qFormat/>
    <w:rsid w:val="00401393"/>
    <w:pPr>
      <w:numPr>
        <w:numId w:val="19"/>
      </w:numPr>
    </w:pPr>
    <w:rPr>
      <w:b/>
      <w:sz w:val="24"/>
      <w:szCs w:val="28"/>
    </w:rPr>
  </w:style>
  <w:style w:type="paragraph" w:customStyle="1" w:styleId="Aufzhlung">
    <w:name w:val="Aufzählung"/>
    <w:basedOn w:val="Standard"/>
    <w:link w:val="AufzhlungZchn"/>
    <w:autoRedefine/>
    <w:qFormat/>
    <w:rsid w:val="00B12904"/>
    <w:pPr>
      <w:numPr>
        <w:numId w:val="48"/>
      </w:numPr>
    </w:pPr>
  </w:style>
  <w:style w:type="character" w:customStyle="1" w:styleId="1PunktZchn">
    <w:name w:val="1. Punkt Zchn"/>
    <w:basedOn w:val="Absatz-Standardschriftart"/>
    <w:link w:val="1Punkt"/>
    <w:rsid w:val="00401393"/>
    <w:rPr>
      <w:rFonts w:ascii="Arial" w:hAnsi="Arial"/>
      <w:b/>
      <w:sz w:val="24"/>
      <w:szCs w:val="28"/>
      <w:lang w:val="ru-RU" w:eastAsia="ru-RU"/>
    </w:rPr>
  </w:style>
  <w:style w:type="paragraph" w:customStyle="1" w:styleId="2Punkt">
    <w:name w:val="2. Punkt"/>
    <w:basedOn w:val="1Punkt"/>
    <w:link w:val="2PunktZchn"/>
    <w:qFormat/>
    <w:rsid w:val="00401393"/>
  </w:style>
  <w:style w:type="character" w:customStyle="1" w:styleId="AufzhlungZchn">
    <w:name w:val="Aufzählung Zchn"/>
    <w:basedOn w:val="Absatz-Standardschriftart"/>
    <w:link w:val="Aufzhlung"/>
    <w:rsid w:val="00B12904"/>
    <w:rPr>
      <w:rFonts w:ascii="Arial" w:hAnsi="Arial"/>
    </w:rPr>
  </w:style>
  <w:style w:type="paragraph" w:styleId="Untertitel">
    <w:name w:val="Subtitle"/>
    <w:aliases w:val="Zitat"/>
    <w:basedOn w:val="Standard"/>
    <w:next w:val="Aufzhlung"/>
    <w:link w:val="UntertitelZchn"/>
    <w:uiPriority w:val="11"/>
    <w:qFormat/>
    <w:rsid w:val="00FC32DD"/>
    <w:pPr>
      <w:spacing w:after="60"/>
      <w:ind w:left="567" w:firstLine="0"/>
      <w:outlineLvl w:val="1"/>
    </w:pPr>
    <w:rPr>
      <w:rFonts w:ascii="Cambria" w:hAnsi="Cambria"/>
      <w:sz w:val="22"/>
      <w:szCs w:val="24"/>
    </w:rPr>
  </w:style>
  <w:style w:type="character" w:customStyle="1" w:styleId="2PunktZchn">
    <w:name w:val="2. Punkt Zchn"/>
    <w:basedOn w:val="1PunktZchn"/>
    <w:link w:val="2Punkt"/>
    <w:rsid w:val="00401393"/>
  </w:style>
  <w:style w:type="character" w:customStyle="1" w:styleId="UntertitelZchn">
    <w:name w:val="Untertitel Zchn"/>
    <w:aliases w:val="Zitat Zchn"/>
    <w:basedOn w:val="Absatz-Standardschriftart"/>
    <w:link w:val="Untertitel"/>
    <w:uiPriority w:val="11"/>
    <w:rsid w:val="00FC32DD"/>
    <w:rPr>
      <w:rFonts w:ascii="Cambria" w:eastAsia="Times New Roman" w:hAnsi="Cambria" w:cs="Times New Roman"/>
      <w:sz w:val="22"/>
      <w:szCs w:val="24"/>
      <w:lang w:val="ru-RU" w:eastAsia="ru-RU"/>
    </w:rPr>
  </w:style>
  <w:style w:type="character" w:customStyle="1" w:styleId="berschrift1Zchn">
    <w:name w:val="Überschrift 1 Zchn"/>
    <w:aliases w:val="aNummerierung Zchn"/>
    <w:basedOn w:val="Absatz-Standardschriftart"/>
    <w:link w:val="berschrift1"/>
    <w:uiPriority w:val="9"/>
    <w:rsid w:val="00F920A6"/>
    <w:rPr>
      <w:rFonts w:ascii="Arial" w:hAnsi="Arial"/>
      <w:b/>
      <w:bCs/>
      <w:kern w:val="32"/>
      <w:sz w:val="24"/>
      <w:szCs w:val="32"/>
      <w:lang w:val="ru-RU" w:eastAsia="ru-RU"/>
    </w:rPr>
  </w:style>
  <w:style w:type="table" w:styleId="Tabellengitternetz">
    <w:name w:val="Table Grid"/>
    <w:basedOn w:val="NormaleTabelle"/>
    <w:uiPriority w:val="59"/>
    <w:rsid w:val="00900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ufzhlungszeichen">
    <w:name w:val="List Bullet"/>
    <w:basedOn w:val="Standard"/>
    <w:autoRedefine/>
    <w:rsid w:val="00AE416F"/>
    <w:pPr>
      <w:numPr>
        <w:numId w:val="20"/>
      </w:numPr>
      <w:overflowPunct/>
      <w:autoSpaceDE/>
      <w:autoSpaceDN/>
      <w:adjustRightInd/>
      <w:textAlignment w:val="auto"/>
    </w:pPr>
    <w:rPr>
      <w:sz w:val="36"/>
      <w:szCs w:val="36"/>
      <w:lang w:val="de-DE" w:eastAsia="de-DE"/>
    </w:rPr>
  </w:style>
  <w:style w:type="character" w:styleId="Buchtitel">
    <w:name w:val="Book Title"/>
    <w:basedOn w:val="Absatz-Standardschriftart"/>
    <w:uiPriority w:val="33"/>
    <w:qFormat/>
    <w:rsid w:val="00BD26F1"/>
    <w:rPr>
      <w:b/>
      <w:bCs/>
      <w:smallCaps/>
      <w:spacing w:val="5"/>
    </w:rPr>
  </w:style>
  <w:style w:type="paragraph" w:styleId="Anfhrungszeichen">
    <w:name w:val="Quote"/>
    <w:basedOn w:val="Standard"/>
    <w:next w:val="Standard"/>
    <w:link w:val="AnfhrungszeichenZchn"/>
    <w:uiPriority w:val="29"/>
    <w:qFormat/>
    <w:rsid w:val="00BD26F1"/>
    <w:rPr>
      <w:i/>
      <w:iCs/>
      <w:color w:val="000000"/>
    </w:rPr>
  </w:style>
  <w:style w:type="character" w:customStyle="1" w:styleId="AnfhrungszeichenZchn">
    <w:name w:val="Anführungszeichen Zchn"/>
    <w:basedOn w:val="Absatz-Standardschriftart"/>
    <w:link w:val="Anfhrungszeichen"/>
    <w:uiPriority w:val="29"/>
    <w:rsid w:val="00BD26F1"/>
    <w:rPr>
      <w:rFonts w:ascii="Arial" w:hAnsi="Arial"/>
      <w:i/>
      <w:iCs/>
      <w:color w:val="000000"/>
      <w:lang w:val="ru-RU" w:eastAsia="ru-RU"/>
    </w:rPr>
  </w:style>
  <w:style w:type="paragraph" w:styleId="Listenabsatz">
    <w:name w:val="List Paragraph"/>
    <w:basedOn w:val="Standard"/>
    <w:uiPriority w:val="34"/>
    <w:qFormat/>
    <w:rsid w:val="00E00A56"/>
    <w:pPr>
      <w:ind w:left="708"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4D3902"/>
    <w:rPr>
      <w:rFonts w:ascii="Arial" w:hAnsi="Arial"/>
      <w:b/>
      <w:iCs/>
      <w:kern w:val="32"/>
      <w:sz w:val="24"/>
      <w:szCs w:val="2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61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6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5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0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2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eorg\Desktop\170308%20Buch\05%20html\000r%20Vorlage%20-%20PredigtDatei%20-%20html.dot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5D9FFF-C3C2-49F2-A303-AFB28B328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000r Vorlage - PredigtDatei - html</Template>
  <TotalTime>0</TotalTime>
  <Pages>12</Pages>
  <Words>2325</Words>
  <Characters>14652</Characters>
  <Application>Microsoft Office Word</Application>
  <DocSecurity>0</DocSecurity>
  <Lines>122</Lines>
  <Paragraphs>33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БОГОСЛУЖЕНИЕ</vt:lpstr>
      <vt:lpstr>БОГОСЛУЖЕНИЕ</vt:lpstr>
    </vt:vector>
  </TitlesOfParts>
  <Company>ЕЛЦРК</Company>
  <LinksUpToDate>false</LinksUpToDate>
  <CharactersWithSpaces>16944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БОГОСЛУЖЕНИЕ</dc:title>
  <dc:creator>Georg</dc:creator>
  <cp:lastModifiedBy>Georg</cp:lastModifiedBy>
  <cp:revision>3</cp:revision>
  <cp:lastPrinted>2013-12-31T13:11:00Z</cp:lastPrinted>
  <dcterms:created xsi:type="dcterms:W3CDTF">2017-04-26T20:17:00Z</dcterms:created>
  <dcterms:modified xsi:type="dcterms:W3CDTF">2017-04-26T20:23:00Z</dcterms:modified>
</cp:coreProperties>
</file>